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2"/>
          <w:szCs w:val="32"/>
        </w:rPr>
      </w:pPr>
      <w:bookmarkStart w:id="3" w:name="_GoBack"/>
      <w:bookmarkEnd w:id="3"/>
      <w:r>
        <w:rPr>
          <w:rFonts w:ascii="Times New Roman" w:hAnsi="Times New Roman" w:cs="Times New Roman"/>
          <w:b/>
          <w:bCs/>
          <w:sz w:val="32"/>
          <w:szCs w:val="32"/>
        </w:rPr>
        <w:t>Participation Rules for the 1</w:t>
      </w:r>
      <w:r>
        <w:rPr>
          <w:rFonts w:hint="eastAsia" w:ascii="Times New Roman" w:hAnsi="Times New Roman" w:cs="Times New Roman"/>
          <w:b/>
          <w:bCs/>
          <w:sz w:val="32"/>
          <w:szCs w:val="32"/>
        </w:rPr>
        <w:t>7</w:t>
      </w:r>
      <w:r>
        <w:rPr>
          <w:rFonts w:hint="eastAsia" w:ascii="Times New Roman" w:hAnsi="Times New Roman" w:cs="Times New Roman"/>
          <w:b/>
          <w:bCs/>
          <w:sz w:val="32"/>
          <w:szCs w:val="32"/>
          <w:vertAlign w:val="superscript"/>
        </w:rPr>
        <w:t>th</w:t>
      </w:r>
      <w:r>
        <w:rPr>
          <w:rFonts w:ascii="Times New Roman" w:hAnsi="Times New Roman" w:cs="Times New Roman"/>
          <w:b/>
          <w:bCs/>
          <w:sz w:val="32"/>
          <w:szCs w:val="32"/>
        </w:rPr>
        <w:t xml:space="preserve"> National University Student Social Practice and Science Contest on Energy Saving and Emission Reduction (</w:t>
      </w:r>
      <w:bookmarkStart w:id="0" w:name="_Hlk131493907"/>
      <w:r>
        <w:rPr>
          <w:rFonts w:ascii="Times New Roman" w:hAnsi="Times New Roman" w:cs="Times New Roman"/>
          <w:b/>
          <w:bCs/>
          <w:sz w:val="32"/>
          <w:szCs w:val="32"/>
        </w:rPr>
        <w:t>Hong Kong, Macao, Taiwan and O</w:t>
      </w:r>
      <w:r>
        <w:rPr>
          <w:rFonts w:hint="eastAsia" w:ascii="Times New Roman" w:hAnsi="Times New Roman" w:cs="Times New Roman"/>
          <w:b/>
          <w:bCs/>
          <w:sz w:val="32"/>
          <w:szCs w:val="32"/>
        </w:rPr>
        <w:t>verseas</w:t>
      </w:r>
      <w:r>
        <w:rPr>
          <w:rFonts w:ascii="Times New Roman" w:hAnsi="Times New Roman" w:cs="Times New Roman"/>
          <w:b/>
          <w:bCs/>
          <w:sz w:val="32"/>
          <w:szCs w:val="32"/>
        </w:rPr>
        <w:t xml:space="preserve"> Group</w:t>
      </w:r>
      <w:bookmarkEnd w:id="0"/>
      <w:r>
        <w:rPr>
          <w:rFonts w:ascii="Times New Roman" w:hAnsi="Times New Roman" w:cs="Times New Roman"/>
          <w:b/>
          <w:bCs/>
          <w:sz w:val="32"/>
          <w:szCs w:val="32"/>
        </w:rPr>
        <w:t xml:space="preserve">) </w:t>
      </w:r>
    </w:p>
    <w:p>
      <w:pPr>
        <w:jc w:val="center"/>
        <w:rPr>
          <w:rFonts w:ascii="Times New Roman" w:hAnsi="Times New Roman" w:cs="Times New Roman"/>
          <w:b/>
          <w:bCs/>
          <w:sz w:val="32"/>
          <w:szCs w:val="32"/>
        </w:rPr>
      </w:pPr>
    </w:p>
    <w:p>
      <w:pPr>
        <w:spacing w:after="312" w:afterLines="100"/>
        <w:jc w:val="center"/>
        <w:rPr>
          <w:rFonts w:ascii="Times New Roman" w:hAnsi="Times New Roman" w:cs="Times New Roman"/>
          <w:b/>
          <w:bCs/>
          <w:sz w:val="24"/>
          <w:szCs w:val="24"/>
        </w:rPr>
      </w:pPr>
      <w:r>
        <w:rPr>
          <w:rFonts w:ascii="Times New Roman" w:hAnsi="Times New Roman" w:cs="Times New Roman"/>
          <w:b/>
          <w:bCs/>
          <w:sz w:val="24"/>
          <w:szCs w:val="24"/>
        </w:rPr>
        <w:t>Chapter 1 General Provisions</w:t>
      </w:r>
    </w:p>
    <w:p>
      <w:pPr>
        <w:pStyle w:val="8"/>
        <w:numPr>
          <w:ilvl w:val="0"/>
          <w:numId w:val="1"/>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The National University Student Social Practice and Science Contest on Energy Saving and Emission Reduction (hereinafter refers to the “Energy Saving and Emission Reduction Contest”) is hosted by the Higher Education Department of the Ministry of Education of the People’s Republic of China, entrusted to be organized by the Energy Dynamics Teaching Steering Committee of Higher Education Institutions of the Ministry of Education of the People’s Republic of China, undertaken by universities and co-organized by sponsoring companies.</w:t>
      </w:r>
    </w:p>
    <w:p>
      <w:pPr>
        <w:pStyle w:val="8"/>
        <w:numPr>
          <w:ilvl w:val="0"/>
          <w:numId w:val="1"/>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The Energy Saving and Emission Reduction Contest is an important part for global energy saving and emission reduction. The purpose of the Hong Kong, Macao, Taiwan and Overseas group contest is to promote the exchange of knowledge and ideas among global college students on energy saving and emission reduction, enhance their awareness of environmental protection, encourage scientific and technological innovation, cultivate teamwork spirit, expand cross-cultural horizons, and improve the innovative design ability, engineering practice ability and social investigation ability.</w:t>
      </w:r>
    </w:p>
    <w:p>
      <w:pPr>
        <w:pStyle w:val="8"/>
        <w:numPr>
          <w:ilvl w:val="0"/>
          <w:numId w:val="1"/>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The Energy Saving and Emission Reduction Contest is held once a year. In principle, the application time is in June and the competition time is in August 202</w:t>
      </w:r>
      <w:r>
        <w:rPr>
          <w:rFonts w:hint="eastAsia" w:ascii="Times New Roman" w:hAnsi="Times New Roman" w:eastAsia="微软雅黑" w:cs="Times New Roman"/>
          <w:sz w:val="24"/>
          <w:szCs w:val="24"/>
        </w:rPr>
        <w:t>4</w:t>
      </w:r>
      <w:r>
        <w:rPr>
          <w:rFonts w:ascii="Times New Roman" w:hAnsi="Times New Roman" w:eastAsia="微软雅黑" w:cs="Times New Roman"/>
          <w:sz w:val="24"/>
          <w:szCs w:val="24"/>
        </w:rPr>
        <w:t>.</w:t>
      </w:r>
    </w:p>
    <w:p>
      <w:pPr>
        <w:spacing w:after="312" w:afterLines="100"/>
        <w:jc w:val="center"/>
        <w:rPr>
          <w:rFonts w:ascii="Times New Roman" w:hAnsi="Times New Roman" w:cs="Times New Roman"/>
          <w:b/>
          <w:bCs/>
          <w:sz w:val="24"/>
          <w:szCs w:val="24"/>
        </w:rPr>
      </w:pPr>
      <w:r>
        <w:rPr>
          <w:rFonts w:ascii="Times New Roman" w:hAnsi="Times New Roman" w:cs="Times New Roman"/>
          <w:b/>
          <w:bCs/>
          <w:sz w:val="24"/>
          <w:szCs w:val="24"/>
        </w:rPr>
        <w:t xml:space="preserve">Chapter 2 Qualifications for Participation and Application </w:t>
      </w:r>
    </w:p>
    <w:p>
      <w:pPr>
        <w:pStyle w:val="8"/>
        <w:numPr>
          <w:ilvl w:val="0"/>
          <w:numId w:val="2"/>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Participating team members apply online through </w:t>
      </w:r>
      <w:r>
        <w:rPr>
          <w:rFonts w:hint="eastAsia" w:ascii="Times New Roman" w:hAnsi="Times New Roman" w:eastAsia="微软雅黑" w:cs="Times New Roman"/>
          <w:sz w:val="24"/>
          <w:szCs w:val="24"/>
        </w:rPr>
        <w:t>the given email address</w:t>
      </w:r>
      <w:r>
        <w:rPr>
          <w:rFonts w:ascii="Times New Roman" w:hAnsi="Times New Roman" w:eastAsia="微软雅黑" w:cs="Times New Roman"/>
          <w:sz w:val="24"/>
          <w:szCs w:val="24"/>
        </w:rPr>
        <w:t>, and they are limited to full-time undergraduates and graduate students.</w:t>
      </w:r>
    </w:p>
    <w:p>
      <w:pPr>
        <w:pStyle w:val="8"/>
        <w:numPr>
          <w:ilvl w:val="0"/>
          <w:numId w:val="2"/>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The submitted entries shall be declared in groups</w:t>
      </w:r>
      <w:r>
        <w:rPr>
          <w:rFonts w:hint="eastAsia" w:ascii="Times New Roman" w:hAnsi="Times New Roman" w:eastAsia="微软雅黑" w:cs="Times New Roman"/>
          <w:sz w:val="24"/>
          <w:szCs w:val="24"/>
        </w:rPr>
        <w:t xml:space="preserve"> or individuals</w:t>
      </w:r>
      <w:r>
        <w:rPr>
          <w:rFonts w:ascii="Times New Roman" w:hAnsi="Times New Roman" w:eastAsia="微软雅黑" w:cs="Times New Roman"/>
          <w:sz w:val="24"/>
          <w:szCs w:val="24"/>
        </w:rPr>
        <w:t>, and each group shall have no more than 7 students and no more than 2 supervisors. The entries shall reflect the independent innovation ability of students and be completed independently.</w:t>
      </w:r>
    </w:p>
    <w:p>
      <w:pPr>
        <w:pStyle w:val="8"/>
        <w:numPr>
          <w:ilvl w:val="0"/>
          <w:numId w:val="2"/>
        </w:numPr>
        <w:spacing w:after="312" w:afterLines="100"/>
        <w:ind w:firstLineChars="0"/>
        <w:rPr>
          <w:rFonts w:ascii="Times New Roman" w:hAnsi="Times New Roman" w:eastAsia="微软雅黑" w:cs="Times New Roman"/>
          <w:sz w:val="24"/>
          <w:szCs w:val="24"/>
        </w:rPr>
      </w:pPr>
      <w:bookmarkStart w:id="1" w:name="_Hlk130892100"/>
      <w:r>
        <w:rPr>
          <w:rFonts w:ascii="Times New Roman" w:hAnsi="Times New Roman" w:eastAsia="微软雅黑" w:cs="Times New Roman"/>
          <w:sz w:val="24"/>
          <w:szCs w:val="24"/>
        </w:rPr>
        <w:t>One of the 7 students serves as the team lead. The team lead's affiliation is regarded as the participating institution. Team members could have different affiliations and nationalities.</w:t>
      </w:r>
    </w:p>
    <w:bookmarkEnd w:id="1"/>
    <w:p>
      <w:pPr>
        <w:pStyle w:val="8"/>
        <w:numPr>
          <w:ilvl w:val="0"/>
          <w:numId w:val="2"/>
        </w:numPr>
        <w:spacing w:after="312" w:afterLines="100"/>
        <w:ind w:firstLineChars="0"/>
        <w:rPr>
          <w:sz w:val="24"/>
          <w:szCs w:val="24"/>
        </w:rPr>
      </w:pPr>
      <w:r>
        <w:rPr>
          <w:rFonts w:ascii="Times New Roman" w:hAnsi="Times New Roman" w:eastAsia="微软雅黑" w:cs="Times New Roman"/>
          <w:sz w:val="24"/>
          <w:szCs w:val="24"/>
        </w:rPr>
        <w:t>Submitted entries will be initially reviewed by the technical staff, and the approved entries are eligible for awards. The selection process includes the preliminary round and the final round. In the preliminary round, the contest committee and preliminary evaluation committee will score the entries based on the motivation, the degree of completion,</w:t>
      </w:r>
      <w:bookmarkStart w:id="2" w:name="_Hlk90220313"/>
      <w:r>
        <w:rPr>
          <w:rFonts w:ascii="Times New Roman" w:hAnsi="Times New Roman" w:eastAsia="微软雅黑" w:cs="Times New Roman"/>
          <w:sz w:val="24"/>
          <w:szCs w:val="24"/>
        </w:rPr>
        <w:t xml:space="preserve"> </w:t>
      </w:r>
      <w:bookmarkEnd w:id="2"/>
      <w:r>
        <w:rPr>
          <w:rFonts w:ascii="Times New Roman" w:hAnsi="Times New Roman" w:eastAsia="微软雅黑" w:cs="Times New Roman"/>
          <w:sz w:val="24"/>
          <w:szCs w:val="24"/>
        </w:rPr>
        <w:t>the scientificity, the innovation, the advancement</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 xml:space="preserve"> and economic benefits to select the finalists. In the final round, online/offline exhibitions or presentations shall be available for the expert committee to review and other personnels to visit, and then the defense will be finalized by the expert committee.</w:t>
      </w:r>
    </w:p>
    <w:p>
      <w:pPr>
        <w:spacing w:after="312" w:afterLines="100"/>
        <w:jc w:val="center"/>
        <w:rPr>
          <w:sz w:val="24"/>
          <w:szCs w:val="24"/>
        </w:rPr>
      </w:pPr>
      <w:r>
        <w:rPr>
          <w:rFonts w:ascii="Times New Roman" w:hAnsi="Times New Roman" w:cs="Times New Roman"/>
          <w:b/>
          <w:bCs/>
          <w:sz w:val="24"/>
          <w:szCs w:val="24"/>
        </w:rPr>
        <w:t xml:space="preserve">Chapter </w:t>
      </w:r>
      <w:r>
        <w:rPr>
          <w:rFonts w:hint="eastAsia" w:ascii="Times New Roman" w:hAnsi="Times New Roman" w:cs="Times New Roman"/>
          <w:b/>
          <w:bCs/>
          <w:sz w:val="24"/>
          <w:szCs w:val="24"/>
        </w:rPr>
        <w:t>3</w:t>
      </w:r>
      <w:r>
        <w:rPr>
          <w:rFonts w:ascii="Times New Roman" w:hAnsi="Times New Roman" w:cs="Times New Roman"/>
          <w:b/>
          <w:bCs/>
          <w:sz w:val="24"/>
          <w:szCs w:val="24"/>
        </w:rPr>
        <w:t xml:space="preserve"> Award</w:t>
      </w:r>
    </w:p>
    <w:p>
      <w:pPr>
        <w:pStyle w:val="8"/>
        <w:numPr>
          <w:ilvl w:val="0"/>
          <w:numId w:val="3"/>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There are </w:t>
      </w:r>
      <w:r>
        <w:rPr>
          <w:rFonts w:hint="eastAsia" w:ascii="Times New Roman" w:hAnsi="Times New Roman" w:eastAsia="微软雅黑" w:cs="Times New Roman"/>
          <w:sz w:val="24"/>
          <w:szCs w:val="24"/>
        </w:rPr>
        <w:t>three level</w:t>
      </w:r>
      <w:r>
        <w:rPr>
          <w:rFonts w:ascii="Times New Roman" w:hAnsi="Times New Roman" w:eastAsia="微软雅黑" w:cs="Times New Roman"/>
          <w:sz w:val="24"/>
          <w:szCs w:val="24"/>
        </w:rPr>
        <w:t xml:space="preserve"> awards in the Energy Saving and Emission Reduction Contest, </w:t>
      </w:r>
      <w:r>
        <w:rPr>
          <w:rFonts w:hint="eastAsia" w:ascii="Times New Roman" w:hAnsi="Times New Roman" w:eastAsia="微软雅黑" w:cs="Times New Roman"/>
          <w:sz w:val="24"/>
          <w:szCs w:val="24"/>
        </w:rPr>
        <w:t xml:space="preserve">which are one first award, two second awards and five third awards, given the certificate and bonus of 1000 USD, 500 USD and 300 USD respectively. </w:t>
      </w:r>
    </w:p>
    <w:p>
      <w:pPr>
        <w:pStyle w:val="8"/>
        <w:numPr>
          <w:ilvl w:val="0"/>
          <w:numId w:val="3"/>
        </w:numPr>
        <w:spacing w:after="312" w:afterLines="100"/>
        <w:ind w:firstLineChars="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A</w:t>
      </w:r>
      <w:r>
        <w:rPr>
          <w:rFonts w:ascii="Times New Roman" w:hAnsi="Times New Roman" w:eastAsia="微软雅黑" w:cs="Times New Roman"/>
          <w:sz w:val="24"/>
          <w:szCs w:val="24"/>
        </w:rPr>
        <w:t xml:space="preserve"> certain number of </w:t>
      </w:r>
      <w:r>
        <w:rPr>
          <w:rFonts w:hint="eastAsia" w:ascii="Times New Roman" w:hAnsi="Times New Roman" w:eastAsia="微软雅黑" w:cs="Times New Roman"/>
          <w:sz w:val="24"/>
          <w:szCs w:val="24"/>
        </w:rPr>
        <w:t>e</w:t>
      </w:r>
      <w:r>
        <w:rPr>
          <w:rFonts w:ascii="Times New Roman" w:hAnsi="Times New Roman" w:eastAsia="微软雅黑" w:cs="Times New Roman"/>
          <w:sz w:val="24"/>
          <w:szCs w:val="24"/>
        </w:rPr>
        <w:t xml:space="preserve">ncouragement </w:t>
      </w:r>
      <w:r>
        <w:rPr>
          <w:rFonts w:hint="eastAsia" w:ascii="Times New Roman" w:hAnsi="Times New Roman" w:eastAsia="微软雅黑" w:cs="Times New Roman"/>
          <w:sz w:val="24"/>
          <w:szCs w:val="24"/>
        </w:rPr>
        <w:t>a</w:t>
      </w:r>
      <w:r>
        <w:rPr>
          <w:rFonts w:ascii="Times New Roman" w:hAnsi="Times New Roman" w:eastAsia="微软雅黑" w:cs="Times New Roman"/>
          <w:sz w:val="24"/>
          <w:szCs w:val="24"/>
        </w:rPr>
        <w:t>wards shall be set</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 xml:space="preserve"> </w:t>
      </w:r>
      <w:r>
        <w:rPr>
          <w:rFonts w:hint="eastAsia" w:ascii="Times New Roman" w:hAnsi="Times New Roman" w:eastAsia="微软雅黑" w:cs="Times New Roman"/>
          <w:sz w:val="24"/>
          <w:szCs w:val="24"/>
        </w:rPr>
        <w:t>which</w:t>
      </w:r>
      <w:r>
        <w:rPr>
          <w:rFonts w:ascii="Times New Roman" w:hAnsi="Times New Roman" w:eastAsia="微软雅黑" w:cs="Times New Roman"/>
          <w:sz w:val="24"/>
          <w:szCs w:val="24"/>
        </w:rPr>
        <w:t xml:space="preserve"> will be determined by the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 xml:space="preserve">ontest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ommittee after the online evaluation based on the scale of the entries in the year.</w:t>
      </w:r>
    </w:p>
    <w:p>
      <w:pPr>
        <w:pStyle w:val="8"/>
        <w:numPr>
          <w:ilvl w:val="0"/>
          <w:numId w:val="3"/>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The finalist entries that do not participate in online/offline exhibitions or demonstrations shall be deemed to have waived the qualification for the finals and shall not participate in the selection of </w:t>
      </w:r>
      <w:r>
        <w:rPr>
          <w:rFonts w:hint="eastAsia" w:ascii="Times New Roman" w:hAnsi="Times New Roman" w:eastAsia="微软雅黑" w:cs="Times New Roman"/>
          <w:sz w:val="24"/>
          <w:szCs w:val="24"/>
        </w:rPr>
        <w:t>second</w:t>
      </w:r>
      <w:r>
        <w:rPr>
          <w:rFonts w:ascii="Times New Roman" w:hAnsi="Times New Roman" w:eastAsia="微软雅黑" w:cs="Times New Roman"/>
          <w:sz w:val="24"/>
          <w:szCs w:val="24"/>
        </w:rPr>
        <w:t xml:space="preserve"> awards and the above.</w:t>
      </w:r>
    </w:p>
    <w:p>
      <w:pPr>
        <w:pStyle w:val="8"/>
        <w:numPr>
          <w:ilvl w:val="0"/>
          <w:numId w:val="3"/>
        </w:numPr>
        <w:spacing w:after="312" w:afterLines="100"/>
        <w:ind w:firstLineChars="0"/>
        <w:rPr>
          <w:sz w:val="24"/>
          <w:szCs w:val="24"/>
        </w:rPr>
      </w:pPr>
      <w:r>
        <w:rPr>
          <w:rFonts w:ascii="Times New Roman" w:hAnsi="Times New Roman" w:eastAsia="微软雅黑" w:cs="Times New Roman"/>
          <w:sz w:val="24"/>
          <w:szCs w:val="24"/>
        </w:rPr>
        <w:t>Different forms of rewards will be given to students and units that have won prizes.</w:t>
      </w:r>
    </w:p>
    <w:p>
      <w:pPr>
        <w:spacing w:after="312" w:afterLines="100"/>
        <w:jc w:val="center"/>
        <w:rPr>
          <w:rFonts w:ascii="Times New Roman" w:hAnsi="Times New Roman" w:cs="Times New Roman"/>
          <w:b/>
          <w:bCs/>
          <w:sz w:val="24"/>
          <w:szCs w:val="24"/>
        </w:rPr>
      </w:pPr>
      <w:r>
        <w:rPr>
          <w:rFonts w:ascii="Times New Roman" w:hAnsi="Times New Roman" w:cs="Times New Roman"/>
          <w:b/>
          <w:bCs/>
          <w:sz w:val="24"/>
          <w:szCs w:val="24"/>
        </w:rPr>
        <w:t xml:space="preserve">Chapter </w:t>
      </w:r>
      <w:r>
        <w:rPr>
          <w:rFonts w:hint="eastAsia" w:ascii="Times New Roman" w:hAnsi="Times New Roman" w:cs="Times New Roman"/>
          <w:b/>
          <w:bCs/>
          <w:sz w:val="24"/>
          <w:szCs w:val="24"/>
        </w:rPr>
        <w:t>4</w:t>
      </w:r>
      <w:r>
        <w:rPr>
          <w:rFonts w:ascii="Times New Roman" w:hAnsi="Times New Roman" w:cs="Times New Roman"/>
          <w:b/>
          <w:bCs/>
          <w:sz w:val="24"/>
          <w:szCs w:val="24"/>
        </w:rPr>
        <w:t xml:space="preserve"> Supplementary Provisions</w:t>
      </w:r>
    </w:p>
    <w:p>
      <w:pPr>
        <w:pStyle w:val="8"/>
        <w:numPr>
          <w:ilvl w:val="0"/>
          <w:numId w:val="4"/>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This cha</w:t>
      </w:r>
      <w:r>
        <w:rPr>
          <w:rFonts w:hint="eastAsia" w:ascii="Times New Roman" w:hAnsi="Times New Roman" w:eastAsia="微软雅黑" w:cs="Times New Roman"/>
          <w:sz w:val="24"/>
          <w:szCs w:val="24"/>
        </w:rPr>
        <w:t>p</w:t>
      </w:r>
      <w:r>
        <w:rPr>
          <w:rFonts w:ascii="Times New Roman" w:hAnsi="Times New Roman" w:eastAsia="微软雅黑" w:cs="Times New Roman"/>
          <w:sz w:val="24"/>
          <w:szCs w:val="24"/>
        </w:rPr>
        <w:t>ter shall take effect from the day the contestants confirm the submissions of the entries. It is governed by the laws of the People's Republic of China and does not consider conflicts of laws. Participants promise to abide by the relevant laws and regulations of the People's Republic of China and the countries where they are located, and shall not publish or upload any forms of illegal information such as reactionary, pornographic, violent, terrorist, etc. Entries that violate applicable laws and regulations, or entries that the organizers believe to disrupt social order or damage public morals, will be disqualified from the competition, and the right to pursue legal responsibility is reserved.</w:t>
      </w:r>
    </w:p>
    <w:p>
      <w:pPr>
        <w:pStyle w:val="8"/>
        <w:numPr>
          <w:ilvl w:val="0"/>
          <w:numId w:val="4"/>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A 15-day publicity period shall be set for works that have passed the preliminary examination. If an objection or complaint is received, the secretariat of the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 xml:space="preserve">ontest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 xml:space="preserve">ommittee will organize an investigation and report to the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 xml:space="preserve">ontest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ommittee for discussions. If the violation is confirmed based on the investigation, the qualification of the entries will be cancelled, and a notification will be made.</w:t>
      </w:r>
    </w:p>
    <w:p>
      <w:pPr>
        <w:pStyle w:val="8"/>
        <w:numPr>
          <w:ilvl w:val="0"/>
          <w:numId w:val="4"/>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Matters that are not covered in these rules shall be interpreted by the Energy Saving and Emission Reduction Contest Committee.</w:t>
      </w:r>
    </w:p>
    <w:p>
      <w:pPr>
        <w:pStyle w:val="8"/>
        <w:numPr>
          <w:ilvl w:val="0"/>
          <w:numId w:val="4"/>
        </w:numPr>
        <w:spacing w:after="312" w:afterLines="100"/>
        <w:ind w:firstLineChars="0"/>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These rules will take effect from the date of review and approval by the Energy Saving and Emission Reduction Contest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 xml:space="preserve">ommittee, and the power of interpretation belongs to the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 xml:space="preserve">ontest </w:t>
      </w:r>
      <w:r>
        <w:rPr>
          <w:rFonts w:hint="eastAsia" w:ascii="Times New Roman" w:hAnsi="Times New Roman" w:eastAsia="微软雅黑" w:cs="Times New Roman"/>
          <w:sz w:val="24"/>
          <w:szCs w:val="24"/>
        </w:rPr>
        <w:t>c</w:t>
      </w:r>
      <w:r>
        <w:rPr>
          <w:rFonts w:ascii="Times New Roman" w:hAnsi="Times New Roman" w:eastAsia="微软雅黑" w:cs="Times New Roman"/>
          <w:sz w:val="24"/>
          <w:szCs w:val="24"/>
        </w:rPr>
        <w:t>ommittee.</w:t>
      </w:r>
    </w:p>
    <w:p>
      <w:pPr>
        <w:pStyle w:val="8"/>
        <w:spacing w:after="312" w:afterLines="100"/>
        <w:ind w:firstLine="0" w:firstLineChars="0"/>
        <w:rPr>
          <w:rFonts w:ascii="Times New Roman" w:hAnsi="Times New Roman" w:eastAsia="微软雅黑" w:cs="Times New Roman"/>
          <w:sz w:val="24"/>
          <w:szCs w:val="24"/>
        </w:rPr>
      </w:pPr>
    </w:p>
    <w:p>
      <w:pPr>
        <w:spacing w:after="312" w:afterLines="100"/>
        <w:rPr>
          <w:rFonts w:ascii="Times New Roman" w:hAnsi="Times New Roman" w:eastAsia="微软雅黑" w:cs="Times New Roman"/>
          <w:sz w:val="24"/>
          <w:szCs w:val="24"/>
        </w:rPr>
      </w:pPr>
      <w:r>
        <w:rPr>
          <w:rFonts w:ascii="Times New Roman" w:hAnsi="Times New Roman" w:eastAsia="微软雅黑" w:cs="Times New Roman"/>
          <w:sz w:val="24"/>
          <w:szCs w:val="24"/>
        </w:rPr>
        <w:t>Organizing Committee of the 17th National University Student Social Practice and Science Contest on Energy Saving and Emission Reduction,</w:t>
      </w:r>
    </w:p>
    <w:p>
      <w:pPr>
        <w:spacing w:after="312" w:afterLines="100"/>
        <w:rPr>
          <w:rFonts w:ascii="Times New Roman" w:hAnsi="Times New Roman" w:eastAsia="微软雅黑" w:cs="Times New Roman"/>
          <w:sz w:val="24"/>
          <w:szCs w:val="24"/>
        </w:rPr>
      </w:pPr>
      <w:r>
        <w:rPr>
          <w:rFonts w:ascii="Times New Roman" w:hAnsi="Times New Roman" w:eastAsia="微软雅黑" w:cs="Times New Roman"/>
          <w:sz w:val="24"/>
          <w:szCs w:val="24"/>
        </w:rPr>
        <w:t>China University of Petroleum (East China), Qingdao, China</w:t>
      </w:r>
    </w:p>
    <w:p>
      <w:pPr>
        <w:pStyle w:val="8"/>
        <w:ind w:firstLine="0" w:firstLineChars="0"/>
        <w:rPr>
          <w:rFonts w:ascii="Times New Roman" w:hAnsi="Times New Roman" w:eastAsia="微软雅黑"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44B59"/>
    <w:multiLevelType w:val="multilevel"/>
    <w:tmpl w:val="5AD44B59"/>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AC683C"/>
    <w:multiLevelType w:val="multilevel"/>
    <w:tmpl w:val="5DAC683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4A5A51"/>
    <w:multiLevelType w:val="multilevel"/>
    <w:tmpl w:val="6E4A5A5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001F02"/>
    <w:multiLevelType w:val="multilevel"/>
    <w:tmpl w:val="76001F02"/>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YwM7S0MLY0sDQxsDBQ0lEKTi0uzszPAykwqgUAew5jqCwAAAA="/>
    <w:docVar w:name="commondata" w:val="eyJoZGlkIjoiNWE4MDhkMGUzNDM3ZWNkZmQyYTk3NzBjYjBiMzc5ZjMifQ=="/>
  </w:docVars>
  <w:rsids>
    <w:rsidRoot w:val="001F5175"/>
    <w:rsid w:val="00020EA7"/>
    <w:rsid w:val="000C2A61"/>
    <w:rsid w:val="00107B60"/>
    <w:rsid w:val="00173BDC"/>
    <w:rsid w:val="001B760E"/>
    <w:rsid w:val="001E05D6"/>
    <w:rsid w:val="001E121A"/>
    <w:rsid w:val="001F5175"/>
    <w:rsid w:val="002312D5"/>
    <w:rsid w:val="0025116E"/>
    <w:rsid w:val="002F0AB6"/>
    <w:rsid w:val="00310811"/>
    <w:rsid w:val="00327292"/>
    <w:rsid w:val="003E1E68"/>
    <w:rsid w:val="003F1212"/>
    <w:rsid w:val="00407A0F"/>
    <w:rsid w:val="00414B3D"/>
    <w:rsid w:val="0041718F"/>
    <w:rsid w:val="0044689E"/>
    <w:rsid w:val="00473B91"/>
    <w:rsid w:val="004E57CB"/>
    <w:rsid w:val="00530332"/>
    <w:rsid w:val="00576F7D"/>
    <w:rsid w:val="00596191"/>
    <w:rsid w:val="00605898"/>
    <w:rsid w:val="00631F1F"/>
    <w:rsid w:val="006622CF"/>
    <w:rsid w:val="00684B6E"/>
    <w:rsid w:val="00694653"/>
    <w:rsid w:val="006E1BA6"/>
    <w:rsid w:val="007A4078"/>
    <w:rsid w:val="007B72D2"/>
    <w:rsid w:val="007D35F4"/>
    <w:rsid w:val="008022DA"/>
    <w:rsid w:val="00813D61"/>
    <w:rsid w:val="00835BAD"/>
    <w:rsid w:val="00841C27"/>
    <w:rsid w:val="00855D63"/>
    <w:rsid w:val="0086789A"/>
    <w:rsid w:val="0087687F"/>
    <w:rsid w:val="008A2B89"/>
    <w:rsid w:val="008D2F29"/>
    <w:rsid w:val="009252D6"/>
    <w:rsid w:val="009524F8"/>
    <w:rsid w:val="0098294E"/>
    <w:rsid w:val="00A070AC"/>
    <w:rsid w:val="00A61CBE"/>
    <w:rsid w:val="00A62DA2"/>
    <w:rsid w:val="00B42B08"/>
    <w:rsid w:val="00B46517"/>
    <w:rsid w:val="00C4432B"/>
    <w:rsid w:val="00C5080B"/>
    <w:rsid w:val="00C56DB7"/>
    <w:rsid w:val="00C9017D"/>
    <w:rsid w:val="00D06362"/>
    <w:rsid w:val="00D97701"/>
    <w:rsid w:val="00DB0C7D"/>
    <w:rsid w:val="00DC165D"/>
    <w:rsid w:val="00DC427A"/>
    <w:rsid w:val="00DF1DA3"/>
    <w:rsid w:val="00E97E01"/>
    <w:rsid w:val="00EA359F"/>
    <w:rsid w:val="00F03DB2"/>
    <w:rsid w:val="00F14E3B"/>
    <w:rsid w:val="00F45556"/>
    <w:rsid w:val="00F61E6F"/>
    <w:rsid w:val="041463C0"/>
    <w:rsid w:val="106C1B76"/>
    <w:rsid w:val="215C1CB0"/>
    <w:rsid w:val="375D4717"/>
    <w:rsid w:val="5E3D6B27"/>
    <w:rsid w:val="65150E36"/>
    <w:rsid w:val="6C6D77CF"/>
    <w:rsid w:val="6D86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 w:type="paragraph" w:customStyle="1" w:styleId="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803</Words>
  <Characters>4452</Characters>
  <Lines>76</Lines>
  <Paragraphs>22</Paragraphs>
  <TotalTime>1</TotalTime>
  <ScaleCrop>false</ScaleCrop>
  <LinksUpToDate>false</LinksUpToDate>
  <CharactersWithSpaces>5239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2024-04-20T02:17:00Z</dcterms:created>
  <dc:creator>靖尧 龚</dc:creator>
  <cp:lastModifiedBy>水墨流沙</cp:lastModifiedBy>
  <dcterms:modified xsi:type="dcterms:W3CDTF">2024-05-10T08:03:23Z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86A1B5A8B3774895BE409FEF78427661_13</vt:lpwstr>
  </property>
  <property fmtid="{D5CDD505-2E9C-101B-9397-08002B2CF9AE}" pid="4" name="GrammarlyDocumentId">
    <vt:lpwstr>8de46c2a9a26ac3e07ae53598b91e93f68effab242123125573846648139c166</vt:lpwstr>
  </property>
</Properties>
</file>