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小标宋" w:hAnsi="方正公文小标宋" w:eastAsia="方正公文小标宋" w:cs="方正公文小标宋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“海葵”学业帮扶平台志愿者鼓励方案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Times New Roman" w:hAnsi="Times New Roman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sz w:val="24"/>
          <w:szCs w:val="24"/>
          <w:lang w:val="en-US" w:eastAsia="zh-CN"/>
        </w:rPr>
        <w:t>工作安排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1、招募帮扶者。发布招募通知，由学生申请或班级推荐、辅导员推荐帮扶。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2、确定帮扶对象。原则上学业预警学生为主，其他有学业困难的学生可以自愿申请。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3、填写学业帮扶登记表。帮扶者和帮扶对象确定后，由辅导员组织双方结成“互帮互助”搭子，确定帮扶目标、制定帮扶计划，填写《附件2：海葵学业帮扶平台学业帮扶活动记录表》，学院统一汇总帮扶情况。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4、指导管理。学院学生会学习部和辅导员负责督促及管理。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5、定期考核。志愿者在开展学业帮扶时应详细记录被帮扶对象的学业情况，并在期末考试成绩出来后做好成绩分析工作，学院对帮扶情况进行考核。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6、结对调整。结对情况可在每学期期初进行调整，调整后需及时备案。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Times New Roman" w:hAnsi="Times New Roman" w:eastAsia="宋体" w:cs="宋体"/>
          <w:b/>
          <w:bCs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 w:val="0"/>
          <w:sz w:val="24"/>
          <w:szCs w:val="24"/>
        </w:rPr>
        <w:t>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宋体"/>
          <w:b w:val="0"/>
          <w:kern w:val="2"/>
          <w:sz w:val="24"/>
          <w:szCs w:val="24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宋体" w:cs="宋体"/>
          <w:b w:val="0"/>
          <w:kern w:val="2"/>
          <w:sz w:val="24"/>
          <w:szCs w:val="24"/>
          <w:lang w:val="en-US" w:eastAsia="zh-CN" w:bidi="ar-SA"/>
          <w14:ligatures w14:val="standardContextual"/>
        </w:rPr>
        <w:t>帮扶志愿者将获得个性发展分奖励。上限为1.5分，分数由被帮扶同学评价打分、未挂科得分、学习进步得分和监督者打分组成。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1、被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帮扶同学评价打分。每月会面向被帮扶同学发布问卷星，对帮扶同学进行打分并填写打分理由，最终综合考虑进行加分。本项上限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0.3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2、未挂科得分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。被帮扶同学该学期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所有必修课程（含重修课程）均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未出现挂科加0.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分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出现2门及以内不及格课程加0.1分，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被帮扶同学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挂科但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补考通过加0.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05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分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/门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上限0.3分；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被帮扶同学学业进步得分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被帮扶同学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平均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学分绩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专业排名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比上学期进步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10名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加0.2分，进步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20名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加0.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分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进步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30名及以上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加0.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分。本项上限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0.4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4、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负责对接的学习部干事打分。每学期两次打分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优秀0.25分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/人次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，良好0.2分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/人次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，中等0.15分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/人次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。本项上限0.5分。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Times New Roman" w:hAnsi="Times New Roman" w:eastAsia="宋体" w:cs="宋体"/>
          <w:b w:val="0"/>
          <w:sz w:val="24"/>
          <w:szCs w:val="24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</w:rPr>
        <w:t>不定期抽查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志愿者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工作情况，若</w:t>
      </w: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未实际开展工作，未充分</w:t>
      </w: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>发挥帮扶作用，</w:t>
      </w:r>
      <w:r>
        <w:rPr>
          <w:rFonts w:hint="eastAsia" w:ascii="Times New Roman" w:hAnsi="Times New Roman" w:eastAsia="宋体" w:cs="宋体"/>
          <w:b w:val="0"/>
          <w:sz w:val="24"/>
          <w:szCs w:val="24"/>
        </w:rPr>
        <w:t>情况严重，取消所有奖励。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ZWYwNTdhMGY1MzQxNWM4ODdiZmE2OWY2ZDBjYWUifQ=="/>
  </w:docVars>
  <w:rsids>
    <w:rsidRoot w:val="00755ABB"/>
    <w:rsid w:val="000E0E8E"/>
    <w:rsid w:val="002C339C"/>
    <w:rsid w:val="002F38D6"/>
    <w:rsid w:val="0036336B"/>
    <w:rsid w:val="003C4DEA"/>
    <w:rsid w:val="006A15C7"/>
    <w:rsid w:val="00755ABB"/>
    <w:rsid w:val="0094013C"/>
    <w:rsid w:val="00C01B7E"/>
    <w:rsid w:val="00C83593"/>
    <w:rsid w:val="00CC3A3E"/>
    <w:rsid w:val="00EA4D0C"/>
    <w:rsid w:val="00F93715"/>
    <w:rsid w:val="03D45E6A"/>
    <w:rsid w:val="0DCA6169"/>
    <w:rsid w:val="12F10CFF"/>
    <w:rsid w:val="164A036C"/>
    <w:rsid w:val="17457ECD"/>
    <w:rsid w:val="1C0452BC"/>
    <w:rsid w:val="20F206B3"/>
    <w:rsid w:val="281F37D6"/>
    <w:rsid w:val="2B710DDE"/>
    <w:rsid w:val="2E034C7A"/>
    <w:rsid w:val="2FF55050"/>
    <w:rsid w:val="3216623C"/>
    <w:rsid w:val="36486922"/>
    <w:rsid w:val="398817DE"/>
    <w:rsid w:val="3B2415F7"/>
    <w:rsid w:val="3BE922D2"/>
    <w:rsid w:val="3D363C36"/>
    <w:rsid w:val="3F7A702F"/>
    <w:rsid w:val="3FC2784F"/>
    <w:rsid w:val="475028DD"/>
    <w:rsid w:val="47C57487"/>
    <w:rsid w:val="4A666D6C"/>
    <w:rsid w:val="50204ED5"/>
    <w:rsid w:val="54D651D3"/>
    <w:rsid w:val="54EA0F6C"/>
    <w:rsid w:val="566561DC"/>
    <w:rsid w:val="56EF5D07"/>
    <w:rsid w:val="57ED0875"/>
    <w:rsid w:val="59832C28"/>
    <w:rsid w:val="5A9E18DD"/>
    <w:rsid w:val="5CF323B1"/>
    <w:rsid w:val="60455DBA"/>
    <w:rsid w:val="62C41341"/>
    <w:rsid w:val="63BD2DDA"/>
    <w:rsid w:val="65D62708"/>
    <w:rsid w:val="68C8445A"/>
    <w:rsid w:val="6A3D5D54"/>
    <w:rsid w:val="6B225BFF"/>
    <w:rsid w:val="71054E38"/>
    <w:rsid w:val="715B223D"/>
    <w:rsid w:val="7B8437E3"/>
    <w:rsid w:val="7D64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2023-11-14T12:50:00Z</dcterms:created>
  <dc:creator>文慧 宋</dc:creator>
  <cp:lastModifiedBy>Ada1416136488</cp:lastModifiedBy>
  <dcterms:modified xsi:type="dcterms:W3CDTF">2023-12-06T09:45:37Z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29DF31053E7F444DAAC0ED3A289AF54F_12</vt:lpwstr>
  </property>
</Properties>
</file>