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FF6C2">
      <w:pPr>
        <w:spacing w:line="840" w:lineRule="exact"/>
        <w:ind w:right="121"/>
        <w:jc w:val="center"/>
        <w:rPr>
          <w:b/>
          <w:color w:val="FF0000"/>
          <w:sz w:val="22"/>
          <w:szCs w:val="20"/>
        </w:rPr>
      </w:pPr>
      <w:r>
        <w:rPr>
          <w:rFonts w:hint="eastAsia"/>
          <w:b/>
          <w:color w:val="FF0000"/>
          <w:sz w:val="44"/>
          <w:szCs w:val="36"/>
        </w:rPr>
        <w:t>哈尔滨工业大学</w:t>
      </w:r>
      <w:r>
        <w:rPr>
          <w:b/>
          <w:color w:val="FF0000"/>
          <w:sz w:val="44"/>
          <w:szCs w:val="36"/>
        </w:rPr>
        <w:t>（威海）海洋工程学院</w:t>
      </w:r>
    </w:p>
    <w:p w14:paraId="4F1BE6FC">
      <w:pPr>
        <w:spacing w:line="840" w:lineRule="exact"/>
        <w:ind w:right="121"/>
        <w:jc w:val="center"/>
        <w:rPr>
          <w:b/>
          <w:color w:val="FF0000"/>
          <w:sz w:val="22"/>
          <w:szCs w:val="20"/>
        </w:rPr>
      </w:pPr>
    </w:p>
    <w:p w14:paraId="0EF08A7D">
      <w:pPr>
        <w:spacing w:line="840" w:lineRule="exact"/>
        <w:ind w:right="121"/>
        <w:jc w:val="center"/>
        <w:rPr>
          <w:rFonts w:hint="eastAsia" w:eastAsia="宋体"/>
          <w:b/>
          <w:color w:val="FF0000"/>
          <w:sz w:val="60"/>
          <w:szCs w:val="52"/>
          <w:lang w:val="en-US" w:eastAsia="zh-CN"/>
        </w:rPr>
      </w:pPr>
      <w:r>
        <w:rPr>
          <w:rFonts w:hint="eastAsia"/>
          <w:b/>
          <w:color w:val="FF0000"/>
          <w:sz w:val="60"/>
          <w:szCs w:val="52"/>
          <w:lang w:val="en-US" w:eastAsia="zh-CN"/>
        </w:rPr>
        <w:t>教 学 通 知</w:t>
      </w:r>
    </w:p>
    <w:p w14:paraId="017A5376">
      <w:pPr>
        <w:spacing w:before="449"/>
        <w:ind w:right="236"/>
        <w:jc w:val="center"/>
        <w:rPr>
          <w:rFonts w:hint="eastAsia"/>
          <w:b/>
          <w:sz w:val="24"/>
        </w:rPr>
      </w:pPr>
      <w:r>
        <w:rPr>
          <w:rFonts w:ascii="Calibri" w:eastAsia="Calibri"/>
          <w:b/>
          <w:sz w:val="24"/>
        </w:rPr>
        <w:t>202</w:t>
      </w:r>
      <w:r>
        <w:rPr>
          <w:rFonts w:hint="eastAsia" w:ascii="Calibri" w:eastAsiaTheme="minorEastAsia"/>
          <w:b/>
          <w:sz w:val="24"/>
        </w:rPr>
        <w:t>5</w:t>
      </w:r>
      <w:r>
        <w:rPr>
          <w:rFonts w:ascii="Calibri" w:eastAsia="Calibri"/>
          <w:b/>
          <w:sz w:val="24"/>
        </w:rPr>
        <w:t xml:space="preserve"> </w:t>
      </w:r>
      <w:r>
        <w:rPr>
          <w:b/>
          <w:sz w:val="24"/>
        </w:rPr>
        <w:t xml:space="preserve">年第 </w:t>
      </w:r>
      <w:r>
        <w:rPr>
          <w:rFonts w:ascii="Calibri" w:eastAsiaTheme="minorEastAsia"/>
          <w:b/>
          <w:sz w:val="24"/>
        </w:rPr>
        <w:t>1</w:t>
      </w:r>
      <w:r>
        <w:rPr>
          <w:rFonts w:ascii="Calibri" w:eastAsia="Calibri"/>
          <w:b/>
          <w:sz w:val="24"/>
        </w:rPr>
        <w:t xml:space="preserve"> </w:t>
      </w:r>
      <w:r>
        <w:rPr>
          <w:b/>
          <w:sz w:val="24"/>
        </w:rPr>
        <w:t>号</w:t>
      </w:r>
    </w:p>
    <w:p w14:paraId="4CE08752">
      <w:pPr>
        <w:pStyle w:val="3"/>
        <w:spacing w:before="11"/>
        <w:rPr>
          <w:rFonts w:hint="eastAsia"/>
          <w:b/>
          <w:sz w:val="9"/>
        </w:rPr>
      </w:pPr>
      <w:r>
        <w:rPr>
          <w:lang w:val="en-US" w:bidi="ar-SA"/>
        </w:rPr>
        <w:drawing>
          <wp:anchor distT="0" distB="0" distL="0" distR="0" simplePos="0" relativeHeight="251659264" behindDoc="0" locked="0" layoutInCell="1" allowOverlap="1">
            <wp:simplePos x="0" y="0"/>
            <wp:positionH relativeFrom="page">
              <wp:posOffset>1197610</wp:posOffset>
            </wp:positionH>
            <wp:positionV relativeFrom="paragraph">
              <wp:posOffset>104775</wp:posOffset>
            </wp:positionV>
            <wp:extent cx="5154295" cy="193040"/>
            <wp:effectExtent l="0" t="0" r="0" b="0"/>
            <wp:wrapTopAndBottom/>
            <wp:docPr id="1" name="image1.png" descr="C:\Users\hg\AppData\Roaming\Tencent\Users\2543290480\QQ\WinTemp\RichOle\JX)G}VEJG[I1BZEQF7~$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hg\AppData\Roaming\Tencent\Users\2543290480\QQ\WinTemp\RichOle\JX)G}VEJG[I1BZEQF7~$U@S.png"/>
                    <pic:cNvPicPr>
                      <a:picLocks noChangeAspect="1"/>
                    </pic:cNvPicPr>
                  </pic:nvPicPr>
                  <pic:blipFill>
                    <a:blip r:embed="rId4" cstate="print"/>
                    <a:stretch>
                      <a:fillRect/>
                    </a:stretch>
                  </pic:blipFill>
                  <pic:spPr>
                    <a:xfrm>
                      <a:off x="0" y="0"/>
                      <a:ext cx="5154171" cy="192785"/>
                    </a:xfrm>
                    <a:prstGeom prst="rect">
                      <a:avLst/>
                    </a:prstGeom>
                  </pic:spPr>
                </pic:pic>
              </a:graphicData>
            </a:graphic>
          </wp:anchor>
        </w:drawing>
      </w:r>
    </w:p>
    <w:p w14:paraId="5CB42A22">
      <w:pPr>
        <w:pStyle w:val="3"/>
        <w:spacing w:before="5"/>
        <w:rPr>
          <w:rFonts w:hint="eastAsia"/>
          <w:b/>
          <w:sz w:val="20"/>
        </w:rPr>
      </w:pPr>
    </w:p>
    <w:p w14:paraId="06C13B63">
      <w:pPr>
        <w:pStyle w:val="2"/>
        <w:ind w:left="0" w:right="116"/>
        <w:jc w:val="center"/>
        <w:rPr>
          <w:rFonts w:hint="eastAsia"/>
          <w:sz w:val="32"/>
          <w:szCs w:val="32"/>
        </w:rPr>
      </w:pPr>
      <w:r>
        <w:rPr>
          <w:sz w:val="32"/>
          <w:szCs w:val="32"/>
        </w:rPr>
        <w:t xml:space="preserve">关于开展 </w:t>
      </w:r>
      <w:r>
        <w:rPr>
          <w:rFonts w:ascii="Calibri" w:eastAsia="Calibri"/>
          <w:sz w:val="32"/>
          <w:szCs w:val="32"/>
        </w:rPr>
        <w:t>202</w:t>
      </w:r>
      <w:r>
        <w:rPr>
          <w:rFonts w:hint="eastAsia" w:ascii="Calibri" w:eastAsiaTheme="minorEastAsia"/>
          <w:sz w:val="32"/>
          <w:szCs w:val="32"/>
        </w:rPr>
        <w:t>5</w:t>
      </w:r>
      <w:r>
        <w:rPr>
          <w:sz w:val="32"/>
          <w:szCs w:val="32"/>
        </w:rPr>
        <w:t>年度学院</w:t>
      </w:r>
      <w:r>
        <w:rPr>
          <w:rFonts w:hint="eastAsia"/>
          <w:sz w:val="32"/>
          <w:szCs w:val="32"/>
        </w:rPr>
        <w:t>高质量教育</w:t>
      </w:r>
      <w:r>
        <w:rPr>
          <w:sz w:val="32"/>
          <w:szCs w:val="32"/>
        </w:rPr>
        <w:t>教学项目申报的通知</w:t>
      </w:r>
    </w:p>
    <w:p w14:paraId="3E10010F">
      <w:pPr>
        <w:pStyle w:val="3"/>
        <w:rPr>
          <w:rFonts w:hint="eastAsia"/>
          <w:b/>
          <w:sz w:val="30"/>
        </w:rPr>
      </w:pPr>
    </w:p>
    <w:p w14:paraId="070569DB">
      <w:pPr>
        <w:pStyle w:val="3"/>
        <w:spacing w:line="600" w:lineRule="exact"/>
        <w:ind w:right="183" w:firstLine="640" w:firstLineChars="200"/>
        <w:rPr>
          <w:rFonts w:hint="eastAsia" w:ascii="仿宋" w:hAnsi="仿宋" w:eastAsia="仿宋" w:cs="仿宋"/>
          <w:sz w:val="32"/>
          <w:szCs w:val="32"/>
        </w:rPr>
      </w:pPr>
      <w:r>
        <w:rPr>
          <w:rFonts w:hint="eastAsia" w:ascii="仿宋" w:hAnsi="仿宋" w:eastAsia="仿宋" w:cs="仿宋"/>
          <w:sz w:val="32"/>
          <w:szCs w:val="32"/>
        </w:rPr>
        <w:t>经学院党政联席会研究决定，即日起开展 2025 年度学院优质教学项目申报。本年度高质量教育教学研究项目实行定向申报。</w:t>
      </w:r>
    </w:p>
    <w:p w14:paraId="75BA9C05">
      <w:pPr>
        <w:pStyle w:val="2"/>
        <w:spacing w:line="60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一、定向支持研究方向</w:t>
      </w:r>
    </w:p>
    <w:p w14:paraId="13006521">
      <w:pPr>
        <w:pStyle w:val="9"/>
        <w:tabs>
          <w:tab w:val="left" w:pos="903"/>
        </w:tabs>
        <w:spacing w:before="0" w:line="600" w:lineRule="exact"/>
        <w:ind w:left="0" w:right="236" w:firstLine="640" w:firstLineChars="200"/>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本科及研究生的课程思政建设项目。产出物为获校区以上课程思政建设立项或教研论文等。</w:t>
      </w:r>
    </w:p>
    <w:p w14:paraId="11345977">
      <w:pPr>
        <w:pStyle w:val="9"/>
        <w:tabs>
          <w:tab w:val="left" w:pos="903"/>
        </w:tabs>
        <w:spacing w:before="0" w:line="600" w:lineRule="exact"/>
        <w:ind w:left="0" w:right="236" w:firstLine="640" w:firstLineChars="200"/>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面向本科人才培养质量提升的AI+课堂教学改革项目。产出物为完成1门AI+课程在线课堂建设，发表教研论文等。</w:t>
      </w:r>
    </w:p>
    <w:p w14:paraId="2058DFBB">
      <w:pPr>
        <w:pStyle w:val="9"/>
        <w:tabs>
          <w:tab w:val="left" w:pos="903"/>
        </w:tabs>
        <w:spacing w:before="0" w:line="600" w:lineRule="exact"/>
        <w:ind w:left="0" w:right="236" w:firstLine="640" w:firstLineChars="200"/>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国家一流专业建设及工程教育认证相关的教育教学研究项目。产出物为教材、核心期刊教研论文等。</w:t>
      </w:r>
    </w:p>
    <w:p w14:paraId="0C8BD6F0">
      <w:pPr>
        <w:pStyle w:val="9"/>
        <w:tabs>
          <w:tab w:val="left" w:pos="903"/>
        </w:tabs>
        <w:spacing w:before="0" w:line="600" w:lineRule="exact"/>
        <w:ind w:left="0" w:right="237" w:firstLine="584" w:firstLineChars="200"/>
        <w:rPr>
          <w:rFonts w:hint="eastAsia" w:ascii="仿宋" w:hAnsi="仿宋" w:eastAsia="仿宋" w:cs="仿宋"/>
          <w:sz w:val="32"/>
          <w:szCs w:val="32"/>
        </w:rPr>
      </w:pPr>
      <w:r>
        <w:rPr>
          <w:rFonts w:hint="eastAsia" w:ascii="仿宋" w:hAnsi="仿宋" w:eastAsia="仿宋" w:cs="仿宋"/>
          <w:spacing w:val="-14"/>
          <w:sz w:val="32"/>
          <w:szCs w:val="32"/>
          <w:lang w:val="en-US"/>
        </w:rPr>
        <w:t>4.</w:t>
      </w:r>
      <w:r>
        <w:rPr>
          <w:rFonts w:hint="eastAsia" w:ascii="仿宋" w:hAnsi="仿宋" w:eastAsia="仿宋" w:cs="仿宋"/>
          <w:spacing w:val="-14"/>
          <w:sz w:val="32"/>
          <w:szCs w:val="32"/>
        </w:rPr>
        <w:t>虚拟仿真实验教学改革研究项目</w:t>
      </w:r>
      <w:r>
        <w:rPr>
          <w:rFonts w:hint="eastAsia" w:ascii="仿宋" w:hAnsi="仿宋" w:eastAsia="仿宋" w:cs="仿宋"/>
          <w:sz w:val="32"/>
          <w:szCs w:val="32"/>
        </w:rPr>
        <w:t>。产出物为</w:t>
      </w:r>
      <w:r>
        <w:rPr>
          <w:rFonts w:hint="eastAsia" w:ascii="仿宋" w:hAnsi="仿宋" w:eastAsia="仿宋" w:cs="仿宋"/>
          <w:spacing w:val="-14"/>
          <w:sz w:val="32"/>
          <w:szCs w:val="32"/>
        </w:rPr>
        <w:t>包括虚拟仿真实验教学</w:t>
      </w:r>
      <w:r>
        <w:rPr>
          <w:rFonts w:hint="eastAsia" w:ascii="仿宋" w:hAnsi="仿宋" w:eastAsia="仿宋" w:cs="仿宋"/>
          <w:sz w:val="32"/>
          <w:szCs w:val="32"/>
        </w:rPr>
        <w:t>研究、校区建设立项或可推广的经验模式或教研论文或与本部共建虚拟仿真实验室等。</w:t>
      </w:r>
    </w:p>
    <w:p w14:paraId="6BC16C08">
      <w:pPr>
        <w:pStyle w:val="9"/>
        <w:tabs>
          <w:tab w:val="left" w:pos="903"/>
        </w:tabs>
        <w:spacing w:before="0" w:line="600" w:lineRule="exact"/>
        <w:ind w:left="0" w:right="236" w:firstLine="640" w:firstLineChars="200"/>
        <w:rPr>
          <w:rFonts w:hint="eastAsia" w:ascii="仿宋" w:hAnsi="仿宋" w:eastAsia="仿宋" w:cs="仿宋"/>
          <w:sz w:val="32"/>
          <w:szCs w:val="32"/>
        </w:rPr>
      </w:pPr>
      <w:r>
        <w:rPr>
          <w:rFonts w:hint="eastAsia" w:ascii="仿宋" w:hAnsi="仿宋" w:eastAsia="仿宋" w:cs="仿宋"/>
          <w:sz w:val="32"/>
          <w:szCs w:val="32"/>
          <w:lang w:val="en-US"/>
        </w:rPr>
        <w:t>5.</w:t>
      </w:r>
      <w:r>
        <w:rPr>
          <w:rFonts w:hint="eastAsia" w:ascii="仿宋" w:hAnsi="仿宋" w:eastAsia="仿宋" w:cs="仿宋"/>
          <w:sz w:val="32"/>
          <w:szCs w:val="32"/>
        </w:rPr>
        <w:t>专业型研究生培养模式研究。产出物为教研论文或校企联合培养基地建设。</w:t>
      </w:r>
    </w:p>
    <w:p w14:paraId="765A6D9B">
      <w:pPr>
        <w:pStyle w:val="9"/>
        <w:tabs>
          <w:tab w:val="left" w:pos="903"/>
        </w:tabs>
        <w:spacing w:before="0" w:line="600" w:lineRule="exact"/>
        <w:ind w:left="0" w:right="236" w:firstLine="640" w:firstLineChars="200"/>
        <w:rPr>
          <w:rFonts w:hint="eastAsia" w:ascii="仿宋" w:hAnsi="仿宋" w:eastAsia="仿宋" w:cs="仿宋"/>
          <w:sz w:val="32"/>
          <w:szCs w:val="32"/>
        </w:rPr>
      </w:pPr>
      <w:r>
        <w:rPr>
          <w:rFonts w:hint="eastAsia" w:ascii="仿宋" w:hAnsi="仿宋" w:eastAsia="仿宋" w:cs="仿宋"/>
          <w:sz w:val="32"/>
          <w:szCs w:val="32"/>
          <w:lang w:val="en-US"/>
        </w:rPr>
        <w:t>6.</w:t>
      </w:r>
      <w:r>
        <w:rPr>
          <w:rFonts w:hint="eastAsia" w:ascii="仿宋" w:hAnsi="仿宋" w:eastAsia="仿宋" w:cs="仿宋"/>
          <w:sz w:val="32"/>
          <w:szCs w:val="32"/>
        </w:rPr>
        <w:t>高质量校外实习基地建设项目。建立每年能接收30人以上的高质量定岗实习基地，完成一批学生高质量实习。</w:t>
      </w:r>
    </w:p>
    <w:p w14:paraId="062BD982">
      <w:pPr>
        <w:pStyle w:val="2"/>
        <w:spacing w:line="600" w:lineRule="exact"/>
        <w:rPr>
          <w:rFonts w:hint="eastAsia" w:ascii="黑体" w:hAnsi="黑体" w:eastAsia="黑体" w:cs="黑体"/>
          <w:sz w:val="32"/>
          <w:szCs w:val="32"/>
        </w:rPr>
      </w:pPr>
      <w:r>
        <w:rPr>
          <w:rFonts w:hint="eastAsia" w:ascii="黑体" w:hAnsi="黑体" w:eastAsia="黑体" w:cs="黑体"/>
          <w:sz w:val="32"/>
          <w:szCs w:val="32"/>
        </w:rPr>
        <w:t>二、项目资助</w:t>
      </w:r>
    </w:p>
    <w:p w14:paraId="5B440FFD">
      <w:pPr>
        <w:pStyle w:val="9"/>
        <w:tabs>
          <w:tab w:val="left" w:pos="903"/>
        </w:tabs>
        <w:spacing w:before="0" w:line="60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考核合格的项目按校区规定的同等项目计算年度工作量。</w:t>
      </w:r>
    </w:p>
    <w:p w14:paraId="5D264CDA">
      <w:pPr>
        <w:pStyle w:val="9"/>
        <w:tabs>
          <w:tab w:val="left" w:pos="903"/>
        </w:tabs>
        <w:spacing w:before="0" w:line="600" w:lineRule="exact"/>
        <w:ind w:left="0" w:firstLine="592" w:firstLineChars="200"/>
        <w:rPr>
          <w:rFonts w:hint="eastAsia" w:ascii="仿宋" w:hAnsi="仿宋" w:eastAsia="仿宋" w:cs="仿宋"/>
          <w:sz w:val="32"/>
          <w:szCs w:val="32"/>
        </w:rPr>
      </w:pPr>
      <w:r>
        <w:rPr>
          <w:rFonts w:hint="eastAsia" w:ascii="仿宋" w:hAnsi="仿宋" w:eastAsia="仿宋" w:cs="仿宋"/>
          <w:spacing w:val="-12"/>
          <w:sz w:val="32"/>
          <w:szCs w:val="32"/>
          <w:lang w:val="en-US"/>
        </w:rPr>
        <w:t>2.</w:t>
      </w:r>
      <w:r>
        <w:rPr>
          <w:rFonts w:hint="eastAsia" w:ascii="仿宋" w:hAnsi="仿宋" w:eastAsia="仿宋" w:cs="仿宋"/>
          <w:spacing w:val="-12"/>
          <w:sz w:val="32"/>
          <w:szCs w:val="32"/>
        </w:rPr>
        <w:t>根据项目的种类，学院给予一定的差旅或版面费等资助</w:t>
      </w:r>
      <w:r>
        <w:rPr>
          <w:rFonts w:hint="eastAsia" w:ascii="仿宋" w:hAnsi="仿宋" w:eastAsia="仿宋" w:cs="仿宋"/>
          <w:sz w:val="32"/>
          <w:szCs w:val="32"/>
        </w:rPr>
        <w:t>（每个项目不超过5000元，精品教材、实习基地建设等学院一事一议</w:t>
      </w:r>
      <w:r>
        <w:rPr>
          <w:rFonts w:hint="eastAsia" w:ascii="仿宋" w:hAnsi="仿宋" w:eastAsia="仿宋" w:cs="仿宋"/>
          <w:spacing w:val="-120"/>
          <w:sz w:val="32"/>
          <w:szCs w:val="32"/>
        </w:rPr>
        <w:t>）</w:t>
      </w:r>
      <w:r>
        <w:rPr>
          <w:rFonts w:hint="eastAsia" w:ascii="仿宋" w:hAnsi="仿宋" w:eastAsia="仿宋" w:cs="仿宋"/>
          <w:sz w:val="32"/>
          <w:szCs w:val="32"/>
        </w:rPr>
        <w:t>。</w:t>
      </w:r>
    </w:p>
    <w:p w14:paraId="215F2F46">
      <w:pPr>
        <w:pStyle w:val="2"/>
        <w:spacing w:line="600" w:lineRule="exact"/>
        <w:rPr>
          <w:rFonts w:hint="eastAsia" w:ascii="黑体" w:hAnsi="黑体" w:eastAsia="黑体" w:cs="黑体"/>
          <w:sz w:val="32"/>
          <w:szCs w:val="32"/>
        </w:rPr>
      </w:pPr>
      <w:r>
        <w:rPr>
          <w:rFonts w:hint="eastAsia" w:ascii="黑体" w:hAnsi="黑体" w:eastAsia="黑体" w:cs="黑体"/>
          <w:sz w:val="32"/>
          <w:szCs w:val="32"/>
        </w:rPr>
        <w:t>三、项目周期及考核</w:t>
      </w:r>
    </w:p>
    <w:p w14:paraId="5BA54F5E">
      <w:pPr>
        <w:pStyle w:val="9"/>
        <w:tabs>
          <w:tab w:val="left" w:pos="903"/>
        </w:tabs>
        <w:spacing w:before="0" w:line="60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项目周期一般为2年，原则上结题时间为第二年10月，特别优秀可提前1年验收。</w:t>
      </w:r>
    </w:p>
    <w:p w14:paraId="6FE2B92A">
      <w:pPr>
        <w:pStyle w:val="9"/>
        <w:tabs>
          <w:tab w:val="left" w:pos="903"/>
        </w:tabs>
        <w:spacing w:before="0" w:line="600" w:lineRule="exact"/>
        <w:ind w:left="0" w:right="237" w:firstLine="588" w:firstLineChars="200"/>
        <w:rPr>
          <w:rFonts w:hint="eastAsia" w:ascii="仿宋" w:hAnsi="仿宋" w:eastAsia="仿宋" w:cs="仿宋"/>
          <w:sz w:val="32"/>
          <w:szCs w:val="32"/>
        </w:rPr>
      </w:pPr>
      <w:r>
        <w:rPr>
          <w:rFonts w:hint="eastAsia" w:ascii="仿宋" w:hAnsi="仿宋" w:eastAsia="仿宋" w:cs="仿宋"/>
          <w:spacing w:val="-13"/>
          <w:sz w:val="32"/>
          <w:szCs w:val="32"/>
          <w:lang w:val="en-US"/>
        </w:rPr>
        <w:t>2.</w:t>
      </w:r>
      <w:r>
        <w:rPr>
          <w:rFonts w:hint="eastAsia" w:ascii="仿宋" w:hAnsi="仿宋" w:eastAsia="仿宋" w:cs="仿宋"/>
          <w:spacing w:val="-13"/>
          <w:sz w:val="32"/>
          <w:szCs w:val="32"/>
        </w:rPr>
        <w:t>年底进行项目考核，完成既定指标的计入优质教学工作量，未完成的则不</w:t>
      </w:r>
      <w:r>
        <w:rPr>
          <w:rFonts w:hint="eastAsia" w:ascii="仿宋" w:hAnsi="仿宋" w:eastAsia="仿宋" w:cs="仿宋"/>
          <w:sz w:val="32"/>
          <w:szCs w:val="32"/>
        </w:rPr>
        <w:t>予计入。</w:t>
      </w:r>
    </w:p>
    <w:p w14:paraId="67E66F4D">
      <w:pPr>
        <w:pStyle w:val="9"/>
        <w:tabs>
          <w:tab w:val="left" w:pos="903"/>
        </w:tabs>
        <w:spacing w:before="0" w:line="600" w:lineRule="exact"/>
        <w:ind w:left="0" w:firstLine="560" w:firstLineChars="200"/>
        <w:rPr>
          <w:rFonts w:hint="eastAsia" w:ascii="仿宋" w:hAnsi="仿宋" w:eastAsia="仿宋" w:cs="仿宋"/>
          <w:sz w:val="32"/>
          <w:szCs w:val="32"/>
        </w:rPr>
      </w:pPr>
      <w:r>
        <w:rPr>
          <w:rFonts w:hint="eastAsia" w:ascii="仿宋" w:hAnsi="仿宋" w:eastAsia="仿宋" w:cs="仿宋"/>
          <w:spacing w:val="-20"/>
          <w:sz w:val="32"/>
          <w:szCs w:val="32"/>
          <w:lang w:val="en-US"/>
        </w:rPr>
        <w:t>3.</w:t>
      </w:r>
      <w:r>
        <w:rPr>
          <w:rFonts w:hint="eastAsia" w:ascii="仿宋" w:hAnsi="仿宋" w:eastAsia="仿宋" w:cs="仿宋"/>
          <w:spacing w:val="-20"/>
          <w:sz w:val="32"/>
          <w:szCs w:val="32"/>
        </w:rPr>
        <w:t>项目未完成验收的</w:t>
      </w:r>
      <w:r>
        <w:rPr>
          <w:rFonts w:hint="eastAsia" w:ascii="仿宋" w:hAnsi="仿宋" w:eastAsia="仿宋" w:cs="仿宋"/>
          <w:sz w:val="32"/>
          <w:szCs w:val="32"/>
        </w:rPr>
        <w:t>自动取消。</w:t>
      </w:r>
    </w:p>
    <w:p w14:paraId="0E48BE4F">
      <w:pPr>
        <w:pStyle w:val="2"/>
        <w:spacing w:line="600" w:lineRule="exact"/>
        <w:rPr>
          <w:rFonts w:hint="eastAsia" w:ascii="黑体" w:hAnsi="黑体" w:eastAsia="黑体" w:cs="黑体"/>
          <w:sz w:val="32"/>
          <w:szCs w:val="32"/>
        </w:rPr>
      </w:pPr>
      <w:r>
        <w:rPr>
          <w:rFonts w:hint="eastAsia" w:ascii="黑体" w:hAnsi="黑体" w:eastAsia="黑体" w:cs="黑体"/>
          <w:sz w:val="32"/>
          <w:szCs w:val="32"/>
        </w:rPr>
        <w:t>四、项目申报日期</w:t>
      </w:r>
    </w:p>
    <w:p w14:paraId="17B98E4E">
      <w:pPr>
        <w:pStyle w:val="3"/>
        <w:spacing w:line="600" w:lineRule="exact"/>
        <w:ind w:firstLine="608" w:firstLineChars="200"/>
        <w:rPr>
          <w:rFonts w:hint="eastAsia" w:ascii="仿宋" w:hAnsi="仿宋" w:eastAsia="仿宋" w:cs="仿宋"/>
          <w:sz w:val="32"/>
          <w:szCs w:val="32"/>
        </w:rPr>
      </w:pPr>
      <w:r>
        <w:rPr>
          <w:rFonts w:hint="eastAsia" w:ascii="仿宋" w:hAnsi="仿宋" w:eastAsia="仿宋" w:cs="仿宋"/>
          <w:spacing w:val="-8"/>
          <w:sz w:val="32"/>
          <w:szCs w:val="32"/>
        </w:rPr>
        <w:t>从即日起至10月25日，请申请人将申报书电子版和纸质版送至研究院北</w:t>
      </w:r>
      <w:r>
        <w:rPr>
          <w:rFonts w:hint="eastAsia" w:ascii="仿宋" w:hAnsi="仿宋" w:eastAsia="仿宋" w:cs="仿宋"/>
          <w:sz w:val="32"/>
          <w:szCs w:val="32"/>
        </w:rPr>
        <w:t>307</w:t>
      </w:r>
      <w:bookmarkStart w:id="0" w:name="_GoBack"/>
      <w:bookmarkEnd w:id="0"/>
      <w:r>
        <w:rPr>
          <w:rFonts w:hint="eastAsia" w:ascii="仿宋" w:hAnsi="仿宋" w:eastAsia="仿宋" w:cs="仿宋"/>
          <w:spacing w:val="-5"/>
          <w:sz w:val="32"/>
          <w:szCs w:val="32"/>
        </w:rPr>
        <w:t>室教学秘书处。申报截止后学院组织专家审核，并予以公布，原则上立项总</w:t>
      </w:r>
      <w:r>
        <w:rPr>
          <w:rFonts w:hint="eastAsia" w:ascii="仿宋" w:hAnsi="仿宋" w:eastAsia="仿宋" w:cs="仿宋"/>
          <w:sz w:val="32"/>
          <w:szCs w:val="32"/>
        </w:rPr>
        <w:t>数不超过 15 项。项目申报书模板可以采用校区教研项目立项的模板。</w:t>
      </w:r>
    </w:p>
    <w:p w14:paraId="44950341">
      <w:pPr>
        <w:pStyle w:val="3"/>
        <w:spacing w:line="600" w:lineRule="exact"/>
        <w:ind w:right="184" w:firstLine="320" w:firstLineChars="100"/>
        <w:jc w:val="both"/>
        <w:rPr>
          <w:rFonts w:hint="eastAsia" w:ascii="仿宋" w:hAnsi="仿宋" w:eastAsia="仿宋" w:cs="仿宋"/>
          <w:sz w:val="32"/>
          <w:szCs w:val="32"/>
        </w:rPr>
      </w:pPr>
    </w:p>
    <w:p w14:paraId="23AAA1F1">
      <w:pPr>
        <w:pStyle w:val="3"/>
        <w:spacing w:line="600" w:lineRule="exact"/>
        <w:ind w:right="184" w:firstLine="5440" w:firstLineChars="1700"/>
        <w:jc w:val="both"/>
        <w:rPr>
          <w:rFonts w:hint="eastAsia" w:ascii="仿宋" w:hAnsi="仿宋" w:eastAsia="仿宋" w:cs="仿宋"/>
          <w:sz w:val="32"/>
          <w:szCs w:val="32"/>
        </w:rPr>
      </w:pPr>
      <w:r>
        <w:rPr>
          <w:rFonts w:hint="eastAsia" w:ascii="仿宋" w:hAnsi="仿宋" w:eastAsia="仿宋" w:cs="仿宋"/>
          <w:sz w:val="32"/>
          <w:szCs w:val="32"/>
        </w:rPr>
        <w:t>海洋工程学院</w:t>
      </w:r>
    </w:p>
    <w:p w14:paraId="64135F68">
      <w:pPr>
        <w:pStyle w:val="3"/>
        <w:spacing w:line="600" w:lineRule="exact"/>
        <w:ind w:right="109" w:firstLine="5120" w:firstLineChars="1600"/>
        <w:jc w:val="both"/>
        <w:rPr>
          <w:rFonts w:hint="eastAsia" w:ascii="仿宋" w:hAnsi="仿宋" w:eastAsia="仿宋" w:cs="仿宋"/>
          <w:sz w:val="32"/>
          <w:szCs w:val="32"/>
        </w:rPr>
      </w:pPr>
      <w:r>
        <w:rPr>
          <w:rFonts w:hint="eastAsia" w:ascii="仿宋" w:hAnsi="仿宋" w:eastAsia="仿宋" w:cs="仿宋"/>
          <w:sz w:val="32"/>
          <w:szCs w:val="32"/>
        </w:rPr>
        <w:t>2025年 10 月 0</w:t>
      </w:r>
      <w:r>
        <w:rPr>
          <w:rFonts w:hint="eastAsia" w:ascii="仿宋" w:hAnsi="仿宋" w:eastAsia="仿宋" w:cs="仿宋"/>
          <w:sz w:val="32"/>
          <w:szCs w:val="32"/>
          <w:lang w:val="en-US"/>
        </w:rPr>
        <w:t>7</w:t>
      </w:r>
      <w:r>
        <w:rPr>
          <w:rFonts w:hint="eastAsia" w:ascii="仿宋" w:hAnsi="仿宋" w:eastAsia="仿宋" w:cs="仿宋"/>
          <w:sz w:val="32"/>
          <w:szCs w:val="32"/>
        </w:rPr>
        <w:t xml:space="preserve"> 日 </w:t>
      </w:r>
    </w:p>
    <w:sectPr>
      <w:pgSz w:w="11910" w:h="16840"/>
      <w:pgMar w:top="1984" w:right="1560" w:bottom="1412" w:left="1565"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D3"/>
    <w:rsid w:val="00005CDD"/>
    <w:rsid w:val="00053BCB"/>
    <w:rsid w:val="000B2736"/>
    <w:rsid w:val="00106E8D"/>
    <w:rsid w:val="0020647B"/>
    <w:rsid w:val="00213394"/>
    <w:rsid w:val="00257E95"/>
    <w:rsid w:val="00277EB6"/>
    <w:rsid w:val="002B5DB1"/>
    <w:rsid w:val="002E278C"/>
    <w:rsid w:val="003B171D"/>
    <w:rsid w:val="004325E6"/>
    <w:rsid w:val="004B210D"/>
    <w:rsid w:val="004C0AC7"/>
    <w:rsid w:val="004F3BBB"/>
    <w:rsid w:val="00580AD5"/>
    <w:rsid w:val="005D1AFB"/>
    <w:rsid w:val="00684CB6"/>
    <w:rsid w:val="00701813"/>
    <w:rsid w:val="00737AE2"/>
    <w:rsid w:val="008A54E5"/>
    <w:rsid w:val="008F536A"/>
    <w:rsid w:val="0093415F"/>
    <w:rsid w:val="009538D4"/>
    <w:rsid w:val="00955DD3"/>
    <w:rsid w:val="009E34FD"/>
    <w:rsid w:val="00A455A6"/>
    <w:rsid w:val="00AD4723"/>
    <w:rsid w:val="00CA7DA3"/>
    <w:rsid w:val="00CE379D"/>
    <w:rsid w:val="00D3150A"/>
    <w:rsid w:val="00DB3868"/>
    <w:rsid w:val="00E72767"/>
    <w:rsid w:val="00EE7839"/>
    <w:rsid w:val="00F31E63"/>
    <w:rsid w:val="00FE3EA3"/>
    <w:rsid w:val="062702A8"/>
    <w:rsid w:val="3AE364E7"/>
    <w:rsid w:val="680D10C8"/>
    <w:rsid w:val="7731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1"/>
    <w:pPr>
      <w:ind w:left="681"/>
      <w:outlineLvl w:val="0"/>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120" w:firstLine="479"/>
    </w:pPr>
  </w:style>
  <w:style w:type="paragraph" w:customStyle="1" w:styleId="10">
    <w:name w:val="Table Paragraph"/>
    <w:basedOn w:val="1"/>
    <w:qFormat/>
    <w:uiPriority w:val="1"/>
  </w:style>
  <w:style w:type="character" w:customStyle="1" w:styleId="11">
    <w:name w:val="页眉 字符"/>
    <w:basedOn w:val="7"/>
    <w:link w:val="5"/>
    <w:qFormat/>
    <w:uiPriority w:val="99"/>
    <w:rPr>
      <w:rFonts w:ascii="宋体" w:hAnsi="宋体" w:eastAsia="宋体" w:cs="宋体"/>
      <w:sz w:val="18"/>
      <w:szCs w:val="18"/>
      <w:lang w:val="zh-CN" w:eastAsia="zh-CN" w:bidi="zh-CN"/>
    </w:rPr>
  </w:style>
  <w:style w:type="character" w:customStyle="1" w:styleId="12">
    <w:name w:val="页脚 字符"/>
    <w:basedOn w:val="7"/>
    <w:link w:val="4"/>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699</Words>
  <Characters>738</Characters>
  <Lines>23</Lines>
  <Paragraphs>24</Paragraphs>
  <TotalTime>34</TotalTime>
  <ScaleCrop>false</ScaleCrop>
  <LinksUpToDate>false</LinksUpToDate>
  <CharactersWithSpaces>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2023-12-28T07:49:00Z</dcterms:created>
  <dc:creator>hg</dc:creator>
  <cp:lastModifiedBy>XIN</cp:lastModifiedBy>
  <dcterms:modified xsi:type="dcterms:W3CDTF">2025-10-08T08:28:09Z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适用于 Microsoft 365</vt:lpwstr>
  </property>
  <property fmtid="{D5CDD505-2E9C-101B-9397-08002B2CF9AE}" pid="4" name="LastSaved">
    <vt:filetime>2023-12-28T00:00:00Z</vt:filetime>
  </property>
  <property fmtid="{D5CDD505-2E9C-101B-9397-08002B2CF9AE}" pid="5" name="KSOTemplateDocerSaveRecord">
    <vt:lpwstr>eyJoZGlkIjoiMWQyZWYxNDEyMDhiMDhhOWQ1MDQ0ZGIyN2UxZDI0NGYiLCJ1c2VySWQiOiIzNTkyNzU5NzgifQ==</vt:lpwstr>
  </property>
  <property fmtid="{D5CDD505-2E9C-101B-9397-08002B2CF9AE}" pid="6" name="KSOProductBuildVer">
    <vt:lpwstr>2052-12.1.0.22529</vt:lpwstr>
  </property>
  <property fmtid="{D5CDD505-2E9C-101B-9397-08002B2CF9AE}" pid="7" name="ICV">
    <vt:lpwstr>B71BFCE98AE2428099C7EF212EFA65C7_13</vt:lpwstr>
  </property>
</Properties>
</file>