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BC" w:rsidRDefault="00F9117D">
      <w:pPr>
        <w:jc w:val="center"/>
        <w:rPr>
          <w:rFonts w:ascii="黑体" w:eastAsia="黑体" w:hAnsi="黑体" w:cs="Tahoma"/>
          <w:color w:val="282828"/>
          <w:sz w:val="30"/>
          <w:szCs w:val="30"/>
        </w:rPr>
      </w:pPr>
      <w:r>
        <w:rPr>
          <w:rFonts w:ascii="黑体" w:eastAsia="黑体" w:hAnsi="黑体" w:cs="Tahoma" w:hint="eastAsia"/>
          <w:color w:val="282828"/>
          <w:sz w:val="30"/>
          <w:szCs w:val="30"/>
        </w:rPr>
        <w:t>第十</w:t>
      </w:r>
      <w:r w:rsidR="0097298C">
        <w:rPr>
          <w:rFonts w:ascii="黑体" w:eastAsia="黑体" w:hAnsi="黑体" w:cs="Tahoma" w:hint="eastAsia"/>
          <w:color w:val="282828"/>
          <w:sz w:val="30"/>
          <w:szCs w:val="30"/>
        </w:rPr>
        <w:t>六</w:t>
      </w:r>
      <w:r>
        <w:rPr>
          <w:rFonts w:ascii="黑体" w:eastAsia="黑体" w:hAnsi="黑体" w:cs="Tahoma" w:hint="eastAsia"/>
          <w:color w:val="282828"/>
          <w:sz w:val="30"/>
          <w:szCs w:val="30"/>
        </w:rPr>
        <w:t>届全国大学生结构设计竞赛校内选拔赛</w:t>
      </w:r>
      <w:r w:rsidR="00EB7296">
        <w:rPr>
          <w:rFonts w:ascii="黑体" w:eastAsia="黑体" w:hAnsi="黑体" w:cs="Tahoma" w:hint="eastAsia"/>
          <w:color w:val="282828"/>
          <w:sz w:val="30"/>
          <w:szCs w:val="30"/>
        </w:rPr>
        <w:t>赛题及</w:t>
      </w:r>
      <w:bookmarkStart w:id="0" w:name="_GoBack"/>
      <w:bookmarkEnd w:id="0"/>
      <w:r w:rsidR="00EB7296">
        <w:rPr>
          <w:rFonts w:ascii="黑体" w:eastAsia="黑体" w:hAnsi="黑体" w:cs="Tahoma" w:hint="eastAsia"/>
          <w:color w:val="282828"/>
          <w:sz w:val="30"/>
          <w:szCs w:val="30"/>
        </w:rPr>
        <w:t>选拔原则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Tahoma" w:eastAsia="宋体" w:hAnsi="Tahoma" w:cs="Tahoma"/>
          <w:color w:val="333333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一、校赛赛</w:t>
      </w:r>
      <w:proofErr w:type="gramStart"/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题总体</w:t>
      </w:r>
      <w:proofErr w:type="gramEnd"/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说明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 xml:space="preserve"> </w:t>
      </w:r>
    </w:p>
    <w:p w:rsidR="00CF6F93" w:rsidRDefault="00F9117D" w:rsidP="008C7893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本次校内赛赛题为</w:t>
      </w:r>
      <w:proofErr w:type="gramStart"/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空间结构跨中加载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模型，</w:t>
      </w:r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模型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跨度</w:t>
      </w:r>
      <w:r w:rsidR="00476646">
        <w:rPr>
          <w:rFonts w:ascii="宋体" w:eastAsia="宋体" w:hAnsi="宋体" w:cs="Tahoma" w:hint="eastAsia"/>
          <w:color w:val="333333"/>
          <w:sz w:val="24"/>
          <w:szCs w:val="24"/>
        </w:rPr>
        <w:t>不小于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50</w:t>
      </w:r>
      <w:r w:rsidR="00EC2AE4">
        <w:rPr>
          <w:rFonts w:ascii="宋体" w:eastAsia="宋体" w:hAnsi="宋体" w:cs="Tahoma" w:hint="eastAsia"/>
          <w:color w:val="333333"/>
          <w:sz w:val="24"/>
          <w:szCs w:val="24"/>
        </w:rPr>
        <w:t>0m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m</w:t>
      </w:r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，高度不限，宽度不限，</w:t>
      </w:r>
      <w:proofErr w:type="gramStart"/>
      <w:r w:rsidR="00882657">
        <w:rPr>
          <w:rFonts w:ascii="宋体" w:eastAsia="宋体" w:hAnsi="宋体" w:cs="Tahoma" w:hint="eastAsia"/>
          <w:color w:val="333333"/>
          <w:sz w:val="24"/>
          <w:szCs w:val="24"/>
        </w:rPr>
        <w:t>跨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中设置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加载节点</w:t>
      </w:r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，加载点</w:t>
      </w:r>
      <w:r w:rsidR="00434879">
        <w:rPr>
          <w:rFonts w:ascii="宋体" w:eastAsia="宋体" w:hAnsi="宋体" w:cs="Tahoma" w:hint="eastAsia"/>
          <w:color w:val="333333"/>
          <w:sz w:val="24"/>
          <w:szCs w:val="24"/>
        </w:rPr>
        <w:t>水平</w:t>
      </w:r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位置</w:t>
      </w:r>
      <w:r w:rsidR="00434879">
        <w:rPr>
          <w:rFonts w:ascii="宋体" w:eastAsia="宋体" w:hAnsi="宋体" w:cs="Tahoma" w:hint="eastAsia"/>
          <w:color w:val="333333"/>
          <w:sz w:val="24"/>
          <w:szCs w:val="24"/>
        </w:rPr>
        <w:t>和竖向位置均</w:t>
      </w:r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不得超出图1中圆圈范围</w:t>
      </w:r>
      <w:r w:rsidR="00683832">
        <w:rPr>
          <w:rFonts w:ascii="宋体" w:eastAsia="宋体" w:hAnsi="宋体" w:cs="Tahoma" w:hint="eastAsia"/>
          <w:color w:val="333333"/>
          <w:sz w:val="24"/>
          <w:szCs w:val="24"/>
        </w:rPr>
        <w:t>（直径60mm）</w:t>
      </w:r>
      <w:r w:rsidR="00EC2AE4">
        <w:rPr>
          <w:rFonts w:ascii="宋体" w:eastAsia="宋体" w:hAnsi="宋体" w:cs="Tahoma" w:hint="eastAsia"/>
          <w:color w:val="333333"/>
          <w:sz w:val="24"/>
          <w:szCs w:val="24"/>
        </w:rPr>
        <w:t>，两端需要</w:t>
      </w:r>
      <w:r w:rsidR="007E1E21">
        <w:rPr>
          <w:rFonts w:ascii="宋体" w:eastAsia="宋体" w:hAnsi="宋体" w:cs="Tahoma" w:hint="eastAsia"/>
          <w:color w:val="333333"/>
          <w:sz w:val="24"/>
          <w:szCs w:val="24"/>
        </w:rPr>
        <w:t>设置</w:t>
      </w:r>
      <w:r w:rsidR="00EC2AE4">
        <w:rPr>
          <w:rFonts w:ascii="宋体" w:eastAsia="宋体" w:hAnsi="宋体" w:cs="Tahoma" w:hint="eastAsia"/>
          <w:color w:val="333333"/>
          <w:sz w:val="24"/>
          <w:szCs w:val="24"/>
        </w:rPr>
        <w:t>支座以保证结构在加载过程中不会</w:t>
      </w:r>
      <w:r w:rsidR="007E1E21">
        <w:rPr>
          <w:rFonts w:ascii="宋体" w:eastAsia="宋体" w:hAnsi="宋体" w:cs="Tahoma" w:hint="eastAsia"/>
          <w:color w:val="333333"/>
          <w:sz w:val="24"/>
          <w:szCs w:val="24"/>
        </w:rPr>
        <w:t>发生</w:t>
      </w:r>
      <w:r w:rsidR="00EC2AE4">
        <w:rPr>
          <w:rFonts w:ascii="宋体" w:eastAsia="宋体" w:hAnsi="宋体" w:cs="Tahoma" w:hint="eastAsia"/>
          <w:color w:val="333333"/>
          <w:sz w:val="24"/>
          <w:szCs w:val="24"/>
        </w:rPr>
        <w:t>侧向倾覆</w:t>
      </w:r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，支座位置</w:t>
      </w:r>
      <w:proofErr w:type="gramStart"/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不</w:t>
      </w:r>
      <w:proofErr w:type="gramEnd"/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的超出图1中阴影范围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。</w:t>
      </w:r>
      <w:r w:rsidR="00151AE2">
        <w:rPr>
          <w:rFonts w:ascii="宋体" w:eastAsia="宋体" w:hAnsi="宋体" w:cs="Tahoma" w:hint="eastAsia"/>
          <w:color w:val="333333"/>
          <w:sz w:val="24"/>
          <w:szCs w:val="24"/>
        </w:rPr>
        <w:t>如支座位置和加载点位置超出图中限制范围，则结构模型超限，不能参加比赛。模型质量计为M</w:t>
      </w:r>
      <w:r w:rsidR="00865A8A">
        <w:rPr>
          <w:rFonts w:ascii="宋体" w:eastAsia="宋体" w:hAnsi="宋体" w:cs="Tahoma" w:hint="eastAsia"/>
          <w:color w:val="333333"/>
          <w:sz w:val="24"/>
          <w:szCs w:val="24"/>
        </w:rPr>
        <w:t>。</w:t>
      </w:r>
    </w:p>
    <w:p w:rsidR="00CF6F93" w:rsidRDefault="00434879" w:rsidP="00434879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noProof/>
          <w:color w:val="333333"/>
          <w:sz w:val="24"/>
          <w:szCs w:val="24"/>
        </w:rPr>
        <w:drawing>
          <wp:inline distT="0" distB="0" distL="0" distR="0">
            <wp:extent cx="3169153" cy="432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5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879" w:rsidRDefault="00434879" w:rsidP="00434879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图1模型要求示意图</w:t>
      </w:r>
    </w:p>
    <w:p w:rsidR="00CF6F93" w:rsidRDefault="00CF6F93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</w:p>
    <w:p w:rsidR="003E2DBC" w:rsidRDefault="00F9117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hint="eastAsia"/>
        </w:rPr>
        <w:t xml:space="preserve">     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b/>
          <w:bCs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二、加载方式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在跨中加载点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进行静力分级加载,一级荷载5KG,以后每级别加载2kg</w:t>
      </w:r>
      <w:r w:rsidR="00262DD8">
        <w:rPr>
          <w:rFonts w:ascii="宋体" w:eastAsia="宋体" w:hAnsi="宋体" w:cs="Tahoma" w:hint="eastAsia"/>
          <w:color w:val="333333"/>
          <w:sz w:val="24"/>
          <w:szCs w:val="24"/>
        </w:rPr>
        <w:t>，</w:t>
      </w:r>
      <w:r w:rsidR="00236C40">
        <w:rPr>
          <w:rFonts w:ascii="宋体" w:eastAsia="宋体" w:hAnsi="宋体" w:cs="Tahoma" w:hint="eastAsia"/>
          <w:color w:val="333333"/>
          <w:sz w:val="24"/>
          <w:szCs w:val="24"/>
        </w:rPr>
        <w:t>每级加载持</w:t>
      </w:r>
      <w:proofErr w:type="gramStart"/>
      <w:r w:rsidR="00236C40">
        <w:rPr>
          <w:rFonts w:ascii="宋体" w:eastAsia="宋体" w:hAnsi="宋体" w:cs="Tahoma" w:hint="eastAsia"/>
          <w:color w:val="333333"/>
          <w:sz w:val="24"/>
          <w:szCs w:val="24"/>
        </w:rPr>
        <w:t>荷时间</w:t>
      </w:r>
      <w:proofErr w:type="gramEnd"/>
      <w:r w:rsidR="00236C40">
        <w:rPr>
          <w:rFonts w:ascii="宋体" w:eastAsia="宋体" w:hAnsi="宋体" w:cs="Tahoma" w:hint="eastAsia"/>
          <w:color w:val="333333"/>
          <w:sz w:val="24"/>
          <w:szCs w:val="24"/>
        </w:rPr>
        <w:t>15s</w:t>
      </w:r>
      <w:r w:rsidR="00537AC0">
        <w:rPr>
          <w:rFonts w:ascii="宋体" w:eastAsia="宋体" w:hAnsi="宋体" w:cs="Tahoma" w:hint="eastAsia"/>
          <w:color w:val="333333"/>
          <w:sz w:val="24"/>
          <w:szCs w:val="24"/>
        </w:rPr>
        <w:t>即算通过</w:t>
      </w:r>
      <w:r w:rsidR="00236C40">
        <w:rPr>
          <w:rFonts w:ascii="宋体" w:eastAsia="宋体" w:hAnsi="宋体" w:cs="Tahoma" w:hint="eastAsia"/>
          <w:color w:val="333333"/>
          <w:sz w:val="24"/>
          <w:szCs w:val="24"/>
        </w:rPr>
        <w:t>，</w:t>
      </w:r>
      <w:r w:rsidR="00262DD8">
        <w:rPr>
          <w:rFonts w:ascii="宋体" w:eastAsia="宋体" w:hAnsi="宋体" w:cs="Tahoma" w:hint="eastAsia"/>
          <w:color w:val="333333"/>
          <w:sz w:val="24"/>
          <w:szCs w:val="24"/>
        </w:rPr>
        <w:t>加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载次数不限，直至结构破坏。最终加载质量计为Q。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b/>
          <w:bCs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 xml:space="preserve">三、失效判别标准    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lastRenderedPageBreak/>
        <w:t>结构倒塌</w:t>
      </w:r>
      <w:r w:rsidR="0054366A">
        <w:rPr>
          <w:rFonts w:ascii="宋体" w:eastAsia="宋体" w:hAnsi="宋体" w:cs="Tahoma" w:hint="eastAsia"/>
          <w:color w:val="333333"/>
          <w:sz w:val="24"/>
          <w:szCs w:val="24"/>
        </w:rPr>
        <w:t>，整体侧向倾覆</w:t>
      </w:r>
      <w:r w:rsidR="00F8798E">
        <w:rPr>
          <w:rFonts w:ascii="宋体" w:eastAsia="宋体" w:hAnsi="宋体" w:cs="Tahoma" w:hint="eastAsia"/>
          <w:color w:val="333333"/>
          <w:sz w:val="24"/>
          <w:szCs w:val="24"/>
        </w:rPr>
        <w:t>，支座滑移超出支座区域范围</w:t>
      </w:r>
      <w:r w:rsidR="00713EBB">
        <w:rPr>
          <w:rFonts w:ascii="宋体" w:eastAsia="宋体" w:hAnsi="宋体" w:cs="Tahoma" w:hint="eastAsia"/>
          <w:color w:val="333333"/>
          <w:sz w:val="24"/>
          <w:szCs w:val="24"/>
        </w:rPr>
        <w:t>、加载点破坏无法继续加载</w:t>
      </w:r>
      <w:r w:rsidR="006E5CFF">
        <w:rPr>
          <w:rFonts w:ascii="宋体" w:eastAsia="宋体" w:hAnsi="宋体" w:cs="Tahoma" w:hint="eastAsia"/>
          <w:color w:val="333333"/>
          <w:sz w:val="24"/>
          <w:szCs w:val="24"/>
        </w:rPr>
        <w:t>。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b/>
          <w:bCs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四、评分标准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原则上要求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裸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模型质量不易大于100g，考虑到大家手工制作误差，关于模型质量制定如下规则：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裸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模型质量大于等于120g不能参与晋级比赛；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裸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模型质量在100~120g之间者，得分系数乘以0.8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折减系数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r；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裸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模型质量小于等于100g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不乘折减系数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。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b/>
          <w:bCs/>
          <w:color w:val="333333"/>
          <w:sz w:val="24"/>
          <w:szCs w:val="24"/>
          <w:vertAlign w:val="subscript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每队得分为系数为：</w:t>
      </w:r>
      <w:r w:rsidR="0091278D"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K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  <w:vertAlign w:val="subscript"/>
        </w:rPr>
        <w:t>i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=Q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  <w:vertAlign w:val="subscript"/>
        </w:rPr>
        <w:t>i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/M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  <w:vertAlign w:val="subscript"/>
        </w:rPr>
        <w:t xml:space="preserve">i 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*r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b/>
          <w:bCs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五：竞赛</w:t>
      </w:r>
      <w:r w:rsidR="00C330FA"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评奖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机制</w:t>
      </w:r>
      <w:r w:rsidR="00580FF3"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及</w:t>
      </w:r>
      <w:r w:rsidR="00C330FA"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选拔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办法</w:t>
      </w:r>
    </w:p>
    <w:p w:rsidR="00FF5030" w:rsidRDefault="00FF5030" w:rsidP="00FF5030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为了增加比赛效率，节省大家时间，本次校内竞赛共进行1轮，</w:t>
      </w:r>
      <w:r w:rsidR="00661D60">
        <w:rPr>
          <w:rFonts w:ascii="宋体" w:eastAsia="宋体" w:hAnsi="宋体" w:cs="Tahoma" w:hint="eastAsia"/>
          <w:color w:val="333333"/>
          <w:sz w:val="24"/>
          <w:szCs w:val="24"/>
        </w:rPr>
        <w:t>报名结束</w:t>
      </w:r>
      <w:r w:rsidR="0056192B">
        <w:rPr>
          <w:rFonts w:ascii="宋体" w:eastAsia="宋体" w:hAnsi="宋体" w:cs="Tahoma" w:hint="eastAsia"/>
          <w:color w:val="333333"/>
          <w:sz w:val="24"/>
          <w:szCs w:val="24"/>
        </w:rPr>
        <w:t>领取材料</w:t>
      </w:r>
      <w:r w:rsidR="00661D60">
        <w:rPr>
          <w:rFonts w:ascii="宋体" w:eastAsia="宋体" w:hAnsi="宋体" w:cs="Tahoma" w:hint="eastAsia"/>
          <w:color w:val="333333"/>
          <w:sz w:val="24"/>
          <w:szCs w:val="24"/>
        </w:rPr>
        <w:t>后，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模型</w:t>
      </w:r>
      <w:r w:rsidR="00FA6A59">
        <w:rPr>
          <w:rFonts w:ascii="宋体" w:eastAsia="宋体" w:hAnsi="宋体" w:cs="Tahoma" w:hint="eastAsia"/>
          <w:color w:val="333333"/>
          <w:sz w:val="24"/>
          <w:szCs w:val="24"/>
        </w:rPr>
        <w:t>制作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及准备期7天。</w:t>
      </w:r>
    </w:p>
    <w:p w:rsidR="00C330FA" w:rsidRDefault="00943B3B" w:rsidP="00943B3B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（1）</w:t>
      </w:r>
      <w:r w:rsidR="00C330FA">
        <w:rPr>
          <w:rFonts w:ascii="宋体" w:eastAsia="宋体" w:hAnsi="宋体" w:cs="Tahoma" w:hint="eastAsia"/>
          <w:color w:val="333333"/>
          <w:sz w:val="24"/>
          <w:szCs w:val="24"/>
        </w:rPr>
        <w:t>竞赛</w:t>
      </w:r>
      <w:r w:rsidR="00940B4F">
        <w:rPr>
          <w:rFonts w:ascii="宋体" w:eastAsia="宋体" w:hAnsi="宋体" w:cs="Tahoma" w:hint="eastAsia"/>
          <w:color w:val="333333"/>
          <w:sz w:val="24"/>
          <w:szCs w:val="24"/>
        </w:rPr>
        <w:t>评奖</w:t>
      </w:r>
      <w:r w:rsidR="00C330FA">
        <w:rPr>
          <w:rFonts w:ascii="宋体" w:eastAsia="宋体" w:hAnsi="宋体" w:cs="Tahoma" w:hint="eastAsia"/>
          <w:color w:val="333333"/>
          <w:sz w:val="24"/>
          <w:szCs w:val="24"/>
        </w:rPr>
        <w:t>机制</w:t>
      </w:r>
    </w:p>
    <w:p w:rsidR="00C330FA" w:rsidRPr="00503231" w:rsidRDefault="00C330FA" w:rsidP="007749A2">
      <w:pPr>
        <w:widowControl/>
        <w:shd w:val="clear" w:color="auto" w:fill="FFFFFF"/>
        <w:spacing w:line="360" w:lineRule="auto"/>
        <w:rPr>
          <w:rFonts w:ascii="Verdana" w:eastAsia="宋体" w:hAnsi="Verdana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校内赛奖项设置严格按照得分系数排名</w:t>
      </w:r>
      <w:r w:rsidR="00940B4F">
        <w:rPr>
          <w:rFonts w:ascii="宋体" w:eastAsia="宋体" w:hAnsi="宋体" w:cs="Tahoma" w:hint="eastAsia"/>
          <w:color w:val="333333"/>
          <w:sz w:val="24"/>
          <w:szCs w:val="24"/>
        </w:rPr>
        <w:t>设置</w:t>
      </w:r>
      <w:r w:rsidR="00503231" w:rsidRPr="00F61A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一等奖、二等奖、三等奖及</w:t>
      </w:r>
      <w:r w:rsidR="0050323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优胜奖若干</w:t>
      </w:r>
      <w:r w:rsidR="00940B4F">
        <w:rPr>
          <w:rFonts w:ascii="宋体" w:eastAsia="宋体" w:hAnsi="宋体" w:cs="Tahoma" w:hint="eastAsia"/>
          <w:color w:val="333333"/>
          <w:sz w:val="24"/>
          <w:szCs w:val="24"/>
        </w:rPr>
        <w:t>。</w:t>
      </w:r>
    </w:p>
    <w:p w:rsidR="00C330FA" w:rsidRDefault="00940B4F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（2）</w:t>
      </w:r>
      <w:r w:rsidR="00780470">
        <w:rPr>
          <w:rFonts w:ascii="宋体" w:eastAsia="宋体" w:hAnsi="宋体" w:cs="Tahoma" w:hint="eastAsia"/>
          <w:color w:val="333333"/>
          <w:sz w:val="24"/>
          <w:szCs w:val="24"/>
        </w:rPr>
        <w:t>省赛队伍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选拔</w:t>
      </w:r>
      <w:r w:rsidR="00780470">
        <w:rPr>
          <w:rFonts w:ascii="宋体" w:eastAsia="宋体" w:hAnsi="宋体" w:cs="Tahoma" w:hint="eastAsia"/>
          <w:color w:val="333333"/>
          <w:sz w:val="24"/>
          <w:szCs w:val="24"/>
        </w:rPr>
        <w:t>办法</w:t>
      </w:r>
    </w:p>
    <w:p w:rsidR="00975B5F" w:rsidRDefault="00736E2E" w:rsidP="00422466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省赛队伍选拔</w:t>
      </w:r>
      <w:r w:rsidR="00975B5F">
        <w:rPr>
          <w:rFonts w:ascii="宋体" w:eastAsia="宋体" w:hAnsi="宋体" w:cs="Tahoma" w:hint="eastAsia"/>
          <w:color w:val="333333"/>
          <w:sz w:val="24"/>
          <w:szCs w:val="24"/>
        </w:rPr>
        <w:t>评价分数由三部分组成</w:t>
      </w:r>
      <w:r w:rsidR="00EC6912">
        <w:rPr>
          <w:rFonts w:ascii="宋体" w:eastAsia="宋体" w:hAnsi="宋体" w:cs="Tahoma" w:hint="eastAsia"/>
          <w:color w:val="333333"/>
          <w:sz w:val="24"/>
          <w:szCs w:val="24"/>
        </w:rPr>
        <w:t>:</w:t>
      </w:r>
    </w:p>
    <w:p w:rsidR="00975B5F" w:rsidRDefault="00975B5F" w:rsidP="00422466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a.</w:t>
      </w:r>
      <w:r w:rsidR="002A17D7">
        <w:rPr>
          <w:rFonts w:ascii="宋体" w:eastAsia="宋体" w:hAnsi="宋体" w:cs="Tahoma" w:hint="eastAsia"/>
          <w:color w:val="333333"/>
          <w:sz w:val="24"/>
          <w:szCs w:val="24"/>
        </w:rPr>
        <w:t>比赛成绩</w:t>
      </w:r>
      <w:r w:rsidR="00C477AA">
        <w:rPr>
          <w:rFonts w:ascii="宋体" w:eastAsia="宋体" w:hAnsi="宋体" w:cs="Tahoma" w:hint="eastAsia"/>
          <w:color w:val="333333"/>
          <w:sz w:val="24"/>
          <w:szCs w:val="24"/>
        </w:rPr>
        <w:t>（50分），</w:t>
      </w:r>
      <w:r w:rsidR="002A69B5">
        <w:rPr>
          <w:rFonts w:ascii="宋体" w:eastAsia="宋体" w:hAnsi="宋体" w:cs="Tahoma" w:hint="eastAsia"/>
          <w:color w:val="333333"/>
          <w:sz w:val="24"/>
          <w:szCs w:val="24"/>
        </w:rPr>
        <w:t>比赛成绩</w:t>
      </w:r>
      <w:r w:rsidR="00502FA8">
        <w:rPr>
          <w:rFonts w:ascii="宋体" w:eastAsia="宋体" w:hAnsi="宋体" w:cs="Tahoma" w:hint="eastAsia"/>
          <w:color w:val="333333"/>
          <w:sz w:val="24"/>
          <w:szCs w:val="24"/>
        </w:rPr>
        <w:t>分计算方法为：</w:t>
      </w:r>
      <w:r w:rsidR="0091278D"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F</w:t>
      </w:r>
      <w:r w:rsidR="0091278D">
        <w:rPr>
          <w:rFonts w:ascii="宋体" w:eastAsia="宋体" w:hAnsi="宋体" w:cs="Tahoma" w:hint="eastAsia"/>
          <w:b/>
          <w:bCs/>
          <w:color w:val="333333"/>
          <w:sz w:val="24"/>
          <w:szCs w:val="24"/>
          <w:vertAlign w:val="subscript"/>
        </w:rPr>
        <w:t>i</w:t>
      </w:r>
      <w:r w:rsidR="0091278D"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=</w:t>
      </w:r>
      <w:r w:rsidR="00F503C5" w:rsidRPr="00F503C5"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 xml:space="preserve"> </w:t>
      </w:r>
      <w:r w:rsidR="00F503C5"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K</w:t>
      </w:r>
      <w:r w:rsidR="00F503C5">
        <w:rPr>
          <w:rFonts w:ascii="宋体" w:eastAsia="宋体" w:hAnsi="宋体" w:cs="Tahoma" w:hint="eastAsia"/>
          <w:b/>
          <w:bCs/>
          <w:color w:val="333333"/>
          <w:sz w:val="24"/>
          <w:szCs w:val="24"/>
          <w:vertAlign w:val="subscript"/>
        </w:rPr>
        <w:t>i</w:t>
      </w:r>
      <w:r w:rsidR="00772711"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/K</w:t>
      </w:r>
      <w:r w:rsidR="00772711">
        <w:rPr>
          <w:rFonts w:ascii="宋体" w:eastAsia="宋体" w:hAnsi="宋体" w:cs="Tahoma" w:hint="eastAsia"/>
          <w:b/>
          <w:bCs/>
          <w:color w:val="333333"/>
          <w:sz w:val="24"/>
          <w:szCs w:val="24"/>
          <w:vertAlign w:val="subscript"/>
        </w:rPr>
        <w:t>MAX</w:t>
      </w:r>
      <w:r w:rsidR="0091278D">
        <w:rPr>
          <w:rFonts w:ascii="宋体" w:eastAsia="宋体" w:hAnsi="宋体" w:cs="Tahoma" w:hint="eastAsia"/>
          <w:b/>
          <w:bCs/>
          <w:color w:val="333333"/>
          <w:sz w:val="24"/>
          <w:szCs w:val="24"/>
          <w:vertAlign w:val="subscript"/>
        </w:rPr>
        <w:t xml:space="preserve"> </w:t>
      </w:r>
      <w:r w:rsidR="0091278D"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*</w:t>
      </w:r>
      <w:r w:rsidR="00481F26"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50</w:t>
      </w:r>
    </w:p>
    <w:p w:rsidR="00975B5F" w:rsidRPr="002E3AAD" w:rsidRDefault="002E3AAD" w:rsidP="00422466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b.模型制作及质量评委打分（30分）</w:t>
      </w:r>
    </w:p>
    <w:p w:rsidR="00975B5F" w:rsidRPr="00291D07" w:rsidRDefault="00291D07" w:rsidP="00422466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c.</w:t>
      </w:r>
      <w:r w:rsidR="000D2DA8">
        <w:rPr>
          <w:rFonts w:ascii="宋体" w:eastAsia="宋体" w:hAnsi="宋体" w:cs="Tahoma" w:hint="eastAsia"/>
          <w:color w:val="333333"/>
          <w:sz w:val="24"/>
          <w:szCs w:val="24"/>
        </w:rPr>
        <w:t>日常表现指导教师打分（20分）</w:t>
      </w:r>
    </w:p>
    <w:p w:rsidR="00736E2E" w:rsidRDefault="00E53A3E" w:rsidP="00422466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三项总得分</w:t>
      </w:r>
      <w:r w:rsidR="002A17D7">
        <w:rPr>
          <w:rFonts w:ascii="宋体" w:eastAsia="宋体" w:hAnsi="宋体" w:cs="Tahoma" w:hint="eastAsia"/>
          <w:color w:val="333333"/>
          <w:sz w:val="24"/>
          <w:szCs w:val="24"/>
        </w:rPr>
        <w:t>最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高</w:t>
      </w:r>
      <w:r w:rsidR="006273D5">
        <w:rPr>
          <w:rFonts w:ascii="宋体" w:eastAsia="宋体" w:hAnsi="宋体" w:cs="Tahoma" w:hint="eastAsia"/>
          <w:color w:val="333333"/>
          <w:sz w:val="24"/>
          <w:szCs w:val="24"/>
        </w:rPr>
        <w:t>队伍</w:t>
      </w:r>
      <w:r w:rsidR="00F64882">
        <w:rPr>
          <w:rFonts w:ascii="宋体" w:eastAsia="宋体" w:hAnsi="宋体" w:cs="Tahoma" w:hint="eastAsia"/>
          <w:color w:val="333333"/>
          <w:sz w:val="24"/>
          <w:szCs w:val="24"/>
        </w:rPr>
        <w:t>将</w:t>
      </w:r>
      <w:r w:rsidR="002A17D7">
        <w:rPr>
          <w:rFonts w:ascii="宋体" w:eastAsia="宋体" w:hAnsi="宋体" w:cs="Tahoma" w:hint="eastAsia"/>
          <w:color w:val="333333"/>
          <w:sz w:val="24"/>
          <w:szCs w:val="24"/>
        </w:rPr>
        <w:t>代表学校参加5月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山东省</w:t>
      </w:r>
      <w:r w:rsidR="00FD78FC">
        <w:rPr>
          <w:rFonts w:ascii="宋体" w:eastAsia="宋体" w:hAnsi="宋体" w:cs="Tahoma" w:hint="eastAsia"/>
          <w:color w:val="333333"/>
          <w:sz w:val="24"/>
          <w:szCs w:val="24"/>
        </w:rPr>
        <w:t>省赛。</w:t>
      </w:r>
    </w:p>
    <w:p w:rsidR="00CF5EDA" w:rsidRDefault="00CF5EDA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Tahoma"/>
          <w:color w:val="333333"/>
          <w:sz w:val="24"/>
          <w:szCs w:val="24"/>
        </w:rPr>
      </w:pPr>
    </w:p>
    <w:p w:rsidR="003E2DBC" w:rsidRDefault="00F9117D">
      <w:pPr>
        <w:widowControl/>
        <w:shd w:val="clear" w:color="auto" w:fill="FFFFFF"/>
        <w:spacing w:line="360" w:lineRule="auto"/>
        <w:jc w:val="right"/>
        <w:rPr>
          <w:rFonts w:ascii="Tahoma" w:eastAsia="宋体" w:hAnsi="Tahoma" w:cs="Tahoma"/>
          <w:color w:val="333333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 xml:space="preserve">                       </w:t>
      </w:r>
      <w:r w:rsidR="00CF5EDA">
        <w:rPr>
          <w:rFonts w:ascii="宋体" w:eastAsia="宋体" w:hAnsi="宋体" w:cs="Tahoma" w:hint="eastAsia"/>
          <w:color w:val="333333"/>
          <w:sz w:val="24"/>
          <w:szCs w:val="24"/>
        </w:rPr>
        <w:t xml:space="preserve">                    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 xml:space="preserve">土木工程系 </w:t>
      </w:r>
    </w:p>
    <w:p w:rsidR="003E2DBC" w:rsidRDefault="00F9117D">
      <w:pPr>
        <w:widowControl/>
        <w:shd w:val="clear" w:color="auto" w:fill="FFFFFF"/>
        <w:spacing w:line="360" w:lineRule="auto"/>
        <w:jc w:val="right"/>
        <w:rPr>
          <w:rFonts w:ascii="Tahoma" w:eastAsia="宋体" w:hAnsi="Tahoma" w:cs="Tahoma"/>
          <w:color w:val="333333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 xml:space="preserve">                                              </w:t>
      </w:r>
    </w:p>
    <w:p w:rsidR="003E2DBC" w:rsidRDefault="003E2DBC"/>
    <w:sectPr w:rsidR="003E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F6" w:rsidRDefault="00E97FF6" w:rsidP="00EC2AE4">
      <w:r>
        <w:separator/>
      </w:r>
    </w:p>
  </w:endnote>
  <w:endnote w:type="continuationSeparator" w:id="0">
    <w:p w:rsidR="00E97FF6" w:rsidRDefault="00E97FF6" w:rsidP="00EC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F6" w:rsidRDefault="00E97FF6" w:rsidP="00EC2AE4">
      <w:r>
        <w:separator/>
      </w:r>
    </w:p>
  </w:footnote>
  <w:footnote w:type="continuationSeparator" w:id="0">
    <w:p w:rsidR="00E97FF6" w:rsidRDefault="00E97FF6" w:rsidP="00EC2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0DC6"/>
    <w:rsid w:val="000032D3"/>
    <w:rsid w:val="00060DC6"/>
    <w:rsid w:val="000715FC"/>
    <w:rsid w:val="000D2DA8"/>
    <w:rsid w:val="00105CB8"/>
    <w:rsid w:val="001423A9"/>
    <w:rsid w:val="001478A7"/>
    <w:rsid w:val="00151AE2"/>
    <w:rsid w:val="001A0BFA"/>
    <w:rsid w:val="00200E60"/>
    <w:rsid w:val="002139C4"/>
    <w:rsid w:val="00223AB4"/>
    <w:rsid w:val="00236C40"/>
    <w:rsid w:val="00262DD8"/>
    <w:rsid w:val="0027600C"/>
    <w:rsid w:val="00291D07"/>
    <w:rsid w:val="002A17D7"/>
    <w:rsid w:val="002A69B5"/>
    <w:rsid w:val="002A6AAA"/>
    <w:rsid w:val="002E3AAD"/>
    <w:rsid w:val="002F169B"/>
    <w:rsid w:val="003601BB"/>
    <w:rsid w:val="003D2EF1"/>
    <w:rsid w:val="003E2DBC"/>
    <w:rsid w:val="003E4BE0"/>
    <w:rsid w:val="00422466"/>
    <w:rsid w:val="00434879"/>
    <w:rsid w:val="00464B81"/>
    <w:rsid w:val="00476646"/>
    <w:rsid w:val="0048033B"/>
    <w:rsid w:val="00481E22"/>
    <w:rsid w:val="00481F26"/>
    <w:rsid w:val="004A7401"/>
    <w:rsid w:val="00502FA8"/>
    <w:rsid w:val="00503231"/>
    <w:rsid w:val="00536406"/>
    <w:rsid w:val="00537AC0"/>
    <w:rsid w:val="0054366A"/>
    <w:rsid w:val="005441C7"/>
    <w:rsid w:val="0055265E"/>
    <w:rsid w:val="00552A21"/>
    <w:rsid w:val="00561336"/>
    <w:rsid w:val="0056192B"/>
    <w:rsid w:val="00570384"/>
    <w:rsid w:val="00580FF3"/>
    <w:rsid w:val="00596C63"/>
    <w:rsid w:val="006273D5"/>
    <w:rsid w:val="00630604"/>
    <w:rsid w:val="0065799B"/>
    <w:rsid w:val="00661D60"/>
    <w:rsid w:val="00683832"/>
    <w:rsid w:val="00696ECD"/>
    <w:rsid w:val="006B66B0"/>
    <w:rsid w:val="006E5CFF"/>
    <w:rsid w:val="00713EBB"/>
    <w:rsid w:val="00736E2E"/>
    <w:rsid w:val="00772711"/>
    <w:rsid w:val="007749A2"/>
    <w:rsid w:val="00780470"/>
    <w:rsid w:val="007D2DDE"/>
    <w:rsid w:val="007E1E21"/>
    <w:rsid w:val="007E3033"/>
    <w:rsid w:val="007E58E0"/>
    <w:rsid w:val="00865A8A"/>
    <w:rsid w:val="00872A79"/>
    <w:rsid w:val="00882657"/>
    <w:rsid w:val="008871AF"/>
    <w:rsid w:val="008A0226"/>
    <w:rsid w:val="008A69FF"/>
    <w:rsid w:val="008C7893"/>
    <w:rsid w:val="0091278D"/>
    <w:rsid w:val="00917CBC"/>
    <w:rsid w:val="00940B4F"/>
    <w:rsid w:val="009435AD"/>
    <w:rsid w:val="00943B3B"/>
    <w:rsid w:val="00952013"/>
    <w:rsid w:val="00962E84"/>
    <w:rsid w:val="0097298C"/>
    <w:rsid w:val="0097446A"/>
    <w:rsid w:val="00975B5F"/>
    <w:rsid w:val="009A532C"/>
    <w:rsid w:val="009D4283"/>
    <w:rsid w:val="00A440D7"/>
    <w:rsid w:val="00B32866"/>
    <w:rsid w:val="00B44012"/>
    <w:rsid w:val="00B55C7F"/>
    <w:rsid w:val="00B96E74"/>
    <w:rsid w:val="00BF7555"/>
    <w:rsid w:val="00C330FA"/>
    <w:rsid w:val="00C477AA"/>
    <w:rsid w:val="00CB2550"/>
    <w:rsid w:val="00CF5EDA"/>
    <w:rsid w:val="00CF6F84"/>
    <w:rsid w:val="00CF6F93"/>
    <w:rsid w:val="00D01C20"/>
    <w:rsid w:val="00D06F1E"/>
    <w:rsid w:val="00D07735"/>
    <w:rsid w:val="00E53A3E"/>
    <w:rsid w:val="00E77788"/>
    <w:rsid w:val="00E97FF6"/>
    <w:rsid w:val="00EA4817"/>
    <w:rsid w:val="00EA7511"/>
    <w:rsid w:val="00EB7296"/>
    <w:rsid w:val="00EC0C1B"/>
    <w:rsid w:val="00EC2AE4"/>
    <w:rsid w:val="00EC6912"/>
    <w:rsid w:val="00ED5A7E"/>
    <w:rsid w:val="00F0672B"/>
    <w:rsid w:val="00F503C5"/>
    <w:rsid w:val="00F51115"/>
    <w:rsid w:val="00F64882"/>
    <w:rsid w:val="00F8798E"/>
    <w:rsid w:val="00F9117D"/>
    <w:rsid w:val="00F942CB"/>
    <w:rsid w:val="00FA6A59"/>
    <w:rsid w:val="00FD78FC"/>
    <w:rsid w:val="00FE100E"/>
    <w:rsid w:val="00FE23C2"/>
    <w:rsid w:val="00FF1EB1"/>
    <w:rsid w:val="00FF5030"/>
    <w:rsid w:val="04E01D28"/>
    <w:rsid w:val="09202281"/>
    <w:rsid w:val="0AB54B09"/>
    <w:rsid w:val="0B280A41"/>
    <w:rsid w:val="0DC0154F"/>
    <w:rsid w:val="10003F64"/>
    <w:rsid w:val="1023424D"/>
    <w:rsid w:val="1049741E"/>
    <w:rsid w:val="16B83924"/>
    <w:rsid w:val="194005E6"/>
    <w:rsid w:val="1BEE3D72"/>
    <w:rsid w:val="1C7F0661"/>
    <w:rsid w:val="1DC5517E"/>
    <w:rsid w:val="1ED6355B"/>
    <w:rsid w:val="21EC2BAE"/>
    <w:rsid w:val="270D3682"/>
    <w:rsid w:val="279E540C"/>
    <w:rsid w:val="29D03142"/>
    <w:rsid w:val="2F93745E"/>
    <w:rsid w:val="307911E6"/>
    <w:rsid w:val="334F1B05"/>
    <w:rsid w:val="339F2130"/>
    <w:rsid w:val="35E42E39"/>
    <w:rsid w:val="3781159C"/>
    <w:rsid w:val="394B5DE7"/>
    <w:rsid w:val="3B135C4E"/>
    <w:rsid w:val="3BC06136"/>
    <w:rsid w:val="3BF572E2"/>
    <w:rsid w:val="3D502F1A"/>
    <w:rsid w:val="3D9C496A"/>
    <w:rsid w:val="3F0E0DBA"/>
    <w:rsid w:val="41956811"/>
    <w:rsid w:val="419E0925"/>
    <w:rsid w:val="43320911"/>
    <w:rsid w:val="445D4234"/>
    <w:rsid w:val="44B3478B"/>
    <w:rsid w:val="452F27B5"/>
    <w:rsid w:val="461A4432"/>
    <w:rsid w:val="4A9165BA"/>
    <w:rsid w:val="4B7F3201"/>
    <w:rsid w:val="4C117BC0"/>
    <w:rsid w:val="4C461759"/>
    <w:rsid w:val="57823A40"/>
    <w:rsid w:val="586A291B"/>
    <w:rsid w:val="5A2C5576"/>
    <w:rsid w:val="5A512D59"/>
    <w:rsid w:val="5AEB4489"/>
    <w:rsid w:val="5CAD1A79"/>
    <w:rsid w:val="5D63679B"/>
    <w:rsid w:val="5D961318"/>
    <w:rsid w:val="60CA7B26"/>
    <w:rsid w:val="61561A2A"/>
    <w:rsid w:val="624E66D7"/>
    <w:rsid w:val="63E87F75"/>
    <w:rsid w:val="65265181"/>
    <w:rsid w:val="663641A7"/>
    <w:rsid w:val="6AC177B4"/>
    <w:rsid w:val="6B636385"/>
    <w:rsid w:val="6D9C11E9"/>
    <w:rsid w:val="6DB17D11"/>
    <w:rsid w:val="701B5A9D"/>
    <w:rsid w:val="707365C4"/>
    <w:rsid w:val="70D67DEC"/>
    <w:rsid w:val="7413099D"/>
    <w:rsid w:val="746943F1"/>
    <w:rsid w:val="74990214"/>
    <w:rsid w:val="766B10A1"/>
    <w:rsid w:val="767D6173"/>
    <w:rsid w:val="76B564A3"/>
    <w:rsid w:val="77C26F0E"/>
    <w:rsid w:val="78127083"/>
    <w:rsid w:val="781E61F3"/>
    <w:rsid w:val="7886749F"/>
    <w:rsid w:val="79DC7CF3"/>
    <w:rsid w:val="79FC632D"/>
    <w:rsid w:val="7BF14D44"/>
    <w:rsid w:val="7FF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C2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C2A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C2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C2A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138</cp:revision>
  <dcterms:created xsi:type="dcterms:W3CDTF">2020-03-02T11:37:00Z</dcterms:created>
  <dcterms:modified xsi:type="dcterms:W3CDTF">2023-03-28T10:53:00Z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